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000000" w:rsidRPr="00631E2A" w:rsidRDefault="00D96D9E">
      <w:pPr>
        <w:spacing w:after="0" w:line="336" w:lineRule="auto"/>
        <w:divId w:val="868494907"/>
        <w:rPr>
          <w:rFonts w:ascii="Times New Roman" w:eastAsia="Times New Roman" w:hAnsi="Times New Roman" w:cs="Times New Roman"/>
          <w:color w:val="333333"/>
          <w:sz w:val="28"/>
          <w:szCs w:val="28"/>
          <w:lang w:val="nl-NL"/>
        </w:rPr>
      </w:pPr>
      <w:r w:rsidRPr="00631E2A">
        <w:rPr>
          <w:rStyle w:val="wknltitel"/>
          <w:rFonts w:ascii="Times New Roman" w:eastAsia="Times New Roman" w:hAnsi="Times New Roman" w:cs="Times New Roman"/>
          <w:b/>
          <w:bCs/>
          <w:color w:val="333333"/>
          <w:sz w:val="28"/>
          <w:szCs w:val="28"/>
          <w:lang w:val="nl-NL"/>
        </w:rPr>
        <w:t>Overdracht</w:t>
      </w:r>
      <w:bookmarkStart w:id="0" w:name="_GoBack"/>
      <w:bookmarkEnd w:id="0"/>
      <w:r w:rsidRPr="00631E2A">
        <w:rPr>
          <w:rStyle w:val="wknltitel"/>
          <w:rFonts w:ascii="Times New Roman" w:eastAsia="Times New Roman" w:hAnsi="Times New Roman" w:cs="Times New Roman"/>
          <w:b/>
          <w:bCs/>
          <w:color w:val="333333"/>
          <w:sz w:val="28"/>
          <w:szCs w:val="28"/>
          <w:lang w:val="nl-NL"/>
        </w:rPr>
        <w:t xml:space="preserve"> en overneming van een hypothecaire vordering</w:t>
      </w:r>
    </w:p>
    <w:p w:rsidR="00631E2A" w:rsidRPr="00631E2A" w:rsidRDefault="00631E2A">
      <w:pPr>
        <w:spacing w:after="0" w:line="336" w:lineRule="auto"/>
        <w:divId w:val="370769029"/>
        <w:rPr>
          <w:rFonts w:ascii="Times New Roman" w:eastAsia="Times New Roman" w:hAnsi="Times New Roman" w:cs="Times New Roman"/>
          <w:color w:val="333333"/>
          <w:sz w:val="24"/>
          <w:szCs w:val="24"/>
          <w:lang w:val="nl-NL"/>
        </w:rPr>
      </w:pPr>
    </w:p>
    <w:p w:rsidR="00000000" w:rsidRPr="00631E2A" w:rsidRDefault="00D96D9E">
      <w:pPr>
        <w:spacing w:after="0" w:line="336" w:lineRule="auto"/>
        <w:divId w:val="37076902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ondergetekenden:</w:t>
      </w:r>
    </w:p>
    <w:p w:rsidR="00000000" w:rsidRPr="00631E2A" w:rsidRDefault="00D96D9E">
      <w:pPr>
        <w:spacing w:after="0" w:line="336" w:lineRule="auto"/>
        <w:divId w:val="2113159327"/>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1 a.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w:t>
      </w:r>
    </w:p>
    <w:p w:rsidR="00000000" w:rsidRPr="00631E2A" w:rsidRDefault="00D96D9E">
      <w:pPr>
        <w:spacing w:after="0" w:line="336" w:lineRule="auto"/>
        <w:divId w:val="141751074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b.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w:t>
      </w:r>
    </w:p>
    <w:p w:rsidR="00000000" w:rsidRPr="00631E2A" w:rsidRDefault="00D96D9E">
      <w:pPr>
        <w:spacing w:after="0" w:line="336" w:lineRule="auto"/>
        <w:divId w:val="1720595334"/>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Eventueel:</w:t>
      </w:r>
    </w:p>
    <w:p w:rsidR="00000000" w:rsidRPr="00631E2A" w:rsidRDefault="00D96D9E">
      <w:pPr>
        <w:spacing w:after="0" w:line="336" w:lineRule="auto"/>
        <w:divId w:val="1413550132"/>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handelend voor zichzelf als de verkoper/handelend als zelfstandig/gezamenlijk met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tot vertegenwoordiging bevoegde bestuurder van de besloten vennootschap met beperkte aansprakelijkheid/stichting/vereniging: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gezeteld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kantoor houdend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 xml:space="preserve"> ingeschreven in het handelsregister van de Kamer van Koophandel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onder 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RSIN-Nummer: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57128321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in die hoedanigheid zowel gezamenlijk als ieder afzonderlijk hierna te noemen: de verkoper.</w:t>
      </w:r>
    </w:p>
    <w:p w:rsidR="00000000" w:rsidRPr="00631E2A" w:rsidRDefault="00D96D9E">
      <w:pPr>
        <w:spacing w:after="0" w:line="336" w:lineRule="auto"/>
        <w:divId w:val="123686094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2 a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32640151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b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1751928869"/>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Eventueel:</w:t>
      </w:r>
    </w:p>
    <w:p w:rsidR="00000000" w:rsidRPr="00631E2A" w:rsidRDefault="00D96D9E">
      <w:pPr>
        <w:spacing w:after="0" w:line="336" w:lineRule="auto"/>
        <w:divId w:val="43471546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handelend voor zichzelf als d</w:t>
      </w:r>
      <w:r w:rsidRPr="00631E2A">
        <w:rPr>
          <w:rFonts w:ascii="Times New Roman" w:eastAsia="Times New Roman" w:hAnsi="Times New Roman" w:cs="Times New Roman"/>
          <w:color w:val="333333"/>
          <w:sz w:val="24"/>
          <w:szCs w:val="24"/>
          <w:lang w:val="nl-NL"/>
        </w:rPr>
        <w:t xml:space="preserve">e koper/handelend als zelfstandig/gezamenlijk met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tot vertegenwoordiging bevoegde bestuurder van de besloten vennootschap met beperkte aansprakelijkheid/stichting/vereniging: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gezeteld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kantoor houdend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ingeschreven in het handelsregi</w:t>
      </w:r>
      <w:r w:rsidRPr="00631E2A">
        <w:rPr>
          <w:rFonts w:ascii="Times New Roman" w:eastAsia="Times New Roman" w:hAnsi="Times New Roman" w:cs="Times New Roman"/>
          <w:color w:val="333333"/>
          <w:sz w:val="24"/>
          <w:szCs w:val="24"/>
          <w:lang w:val="nl-NL"/>
        </w:rPr>
        <w:t xml:space="preserve">ster van de Kamer van Koophandel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onder 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RSIN-nummer: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w:t>
      </w:r>
    </w:p>
    <w:p w:rsidR="00000000" w:rsidRPr="00631E2A" w:rsidRDefault="00D96D9E">
      <w:pPr>
        <w:spacing w:after="0" w:line="336" w:lineRule="auto"/>
        <w:divId w:val="1163813760"/>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in die hoedanigheid zowel gezamenlijk als ieder afzonderlijk hierna te noemen: de koper.</w:t>
      </w:r>
    </w:p>
    <w:p w:rsidR="00000000" w:rsidRPr="00631E2A" w:rsidRDefault="00D96D9E">
      <w:pPr>
        <w:spacing w:after="0" w:line="336" w:lineRule="auto"/>
        <w:divId w:val="474494563"/>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Overwegingen</w:t>
      </w:r>
      <w:proofErr w:type="spellEnd"/>
      <w:r w:rsidRPr="00631E2A">
        <w:rPr>
          <w:rStyle w:val="Emphasis"/>
          <w:rFonts w:ascii="Times New Roman" w:eastAsia="Times New Roman" w:hAnsi="Times New Roman" w:cs="Times New Roman"/>
          <w:color w:val="333333"/>
          <w:sz w:val="24"/>
          <w:szCs w:val="24"/>
        </w:rPr>
        <w:t xml:space="preserve"> </w:t>
      </w:r>
      <w:proofErr w:type="spellStart"/>
      <w:r w:rsidRPr="00631E2A">
        <w:rPr>
          <w:rStyle w:val="Emphasis"/>
          <w:rFonts w:ascii="Times New Roman" w:eastAsia="Times New Roman" w:hAnsi="Times New Roman" w:cs="Times New Roman"/>
          <w:color w:val="333333"/>
          <w:sz w:val="24"/>
          <w:szCs w:val="24"/>
        </w:rPr>
        <w:t>vooraf</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1986011957"/>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1</w:t>
            </w:r>
          </w:p>
        </w:tc>
        <w:tc>
          <w:tcPr>
            <w:tcW w:w="0" w:type="auto"/>
            <w:tcMar>
              <w:top w:w="30" w:type="dxa"/>
              <w:left w:w="30" w:type="dxa"/>
              <w:bottom w:w="30" w:type="dxa"/>
              <w:right w:w="30" w:type="dxa"/>
            </w:tcMar>
            <w:hideMark/>
          </w:tcPr>
          <w:p w:rsidR="00000000" w:rsidRPr="00631E2A" w:rsidRDefault="00D96D9E">
            <w:pPr>
              <w:spacing w:after="0" w:line="336" w:lineRule="auto"/>
              <w:divId w:val="214153162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ondergetekenden wensen bij deze akte een koopovereenkomst met b</w:t>
            </w:r>
            <w:r w:rsidRPr="00631E2A">
              <w:rPr>
                <w:rFonts w:ascii="Times New Roman" w:eastAsia="Times New Roman" w:hAnsi="Times New Roman" w:cs="Times New Roman"/>
                <w:color w:val="333333"/>
                <w:sz w:val="24"/>
                <w:szCs w:val="24"/>
                <w:lang w:val="nl-NL"/>
              </w:rPr>
              <w:t>etrekking tot een door hypotheek gedekte vordering vast te leggen en uit te voeren.</w:t>
            </w:r>
          </w:p>
          <w:p w:rsidR="00000000" w:rsidRPr="00631E2A" w:rsidRDefault="00D96D9E">
            <w:pPr>
              <w:spacing w:after="0" w:line="336" w:lineRule="auto"/>
              <w:divId w:val="1518884078"/>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lastRenderedPageBreak/>
              <w:t>Eventueel</w:t>
            </w:r>
            <w:proofErr w:type="spellEnd"/>
            <w:r w:rsidRPr="00631E2A">
              <w:rPr>
                <w:rStyle w:val="Emphasis"/>
                <w:rFonts w:ascii="Times New Roman" w:eastAsia="Times New Roman" w:hAnsi="Times New Roman" w:cs="Times New Roman"/>
                <w:color w:val="333333"/>
                <w:sz w:val="24"/>
                <w:szCs w:val="24"/>
              </w:rPr>
              <w:t>:</w:t>
            </w:r>
          </w:p>
        </w:tc>
      </w:tr>
      <w:tr w:rsidR="00000000" w:rsidRPr="00631E2A">
        <w:trPr>
          <w:divId w:val="1986011957"/>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lastRenderedPageBreak/>
              <w:t>2</w:t>
            </w:r>
          </w:p>
        </w:tc>
        <w:tc>
          <w:tcPr>
            <w:tcW w:w="0" w:type="auto"/>
            <w:tcMar>
              <w:top w:w="30" w:type="dxa"/>
              <w:left w:w="30" w:type="dxa"/>
              <w:bottom w:w="30" w:type="dxa"/>
              <w:right w:w="30" w:type="dxa"/>
            </w:tcMar>
            <w:hideMark/>
          </w:tcPr>
          <w:p w:rsidR="00000000" w:rsidRPr="00631E2A" w:rsidRDefault="00D96D9E">
            <w:pPr>
              <w:spacing w:after="0" w:line="336" w:lineRule="auto"/>
              <w:divId w:val="1476798835"/>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Nachgründung</w:t>
            </w:r>
            <w:r w:rsidRPr="00631E2A">
              <w:rPr>
                <w:rFonts w:ascii="Times New Roman" w:eastAsia="Times New Roman" w:hAnsi="Times New Roman" w:cs="Times New Roman"/>
                <w:color w:val="333333"/>
                <w:sz w:val="24"/>
                <w:szCs w:val="24"/>
                <w:lang w:val="nl-NL"/>
              </w:rPr>
              <w:t xml:space="preserve"> </w:t>
            </w:r>
          </w:p>
          <w:p w:rsidR="00000000" w:rsidRPr="00631E2A" w:rsidRDefault="00D96D9E">
            <w:pPr>
              <w:spacing w:after="0" w:line="336" w:lineRule="auto"/>
              <w:divId w:val="108148834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Het bepaalde in</w:t>
            </w:r>
            <w:r w:rsidRPr="00631E2A">
              <w:rPr>
                <w:rFonts w:ascii="Times New Roman" w:eastAsia="Times New Roman" w:hAnsi="Times New Roman" w:cs="Times New Roman"/>
                <w:color w:val="333333"/>
                <w:sz w:val="24"/>
                <w:szCs w:val="24"/>
                <w:lang w:val="nl-NL"/>
              </w:rPr>
              <w:t xml:space="preserve"> </w:t>
            </w:r>
            <w:r w:rsidRPr="00631E2A">
              <w:rPr>
                <w:rStyle w:val="wknlverwijzing5"/>
                <w:rFonts w:ascii="Times New Roman" w:eastAsia="Times New Roman" w:hAnsi="Times New Roman" w:cs="Times New Roman"/>
                <w:color w:val="333333"/>
                <w:sz w:val="24"/>
                <w:szCs w:val="24"/>
                <w:u w:val="none"/>
                <w:lang w:val="nl-NL"/>
              </w:rPr>
              <w:t>artikel 2:94</w:t>
            </w:r>
            <w:r w:rsidRPr="00631E2A">
              <w:rPr>
                <w:rStyle w:val="wknlverwijzing5"/>
                <w:rFonts w:ascii="Times New Roman" w:eastAsia="Times New Roman" w:hAnsi="Times New Roman" w:cs="Times New Roman"/>
                <w:color w:val="333333"/>
                <w:sz w:val="24"/>
                <w:szCs w:val="24"/>
                <w:u w:val="none"/>
                <w:lang w:val="nl-NL"/>
              </w:rPr>
              <w:t>c</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BW is niet van toepassing op de rechtshandeling strekkende tot de verkrijging van de hypothecaire vordering door de koper.</w:t>
            </w:r>
          </w:p>
          <w:p w:rsidR="00000000" w:rsidRPr="00631E2A" w:rsidRDefault="00D96D9E">
            <w:pPr>
              <w:spacing w:after="0" w:line="336" w:lineRule="auto"/>
              <w:divId w:val="1421945702"/>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Of:</w:t>
            </w:r>
          </w:p>
          <w:p w:rsidR="00000000" w:rsidRPr="00631E2A" w:rsidRDefault="00D96D9E">
            <w:pPr>
              <w:spacing w:after="0" w:line="336" w:lineRule="auto"/>
              <w:divId w:val="8403648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koper verklaart dat het bepaalde in</w:t>
            </w:r>
            <w:r w:rsidRPr="00631E2A">
              <w:rPr>
                <w:rFonts w:ascii="Times New Roman" w:eastAsia="Times New Roman" w:hAnsi="Times New Roman" w:cs="Times New Roman"/>
                <w:color w:val="333333"/>
                <w:sz w:val="24"/>
                <w:szCs w:val="24"/>
                <w:lang w:val="nl-NL"/>
              </w:rPr>
              <w:t xml:space="preserve"> </w:t>
            </w:r>
            <w:r w:rsidRPr="00631E2A">
              <w:rPr>
                <w:rStyle w:val="wknlverwijzing5"/>
                <w:rFonts w:ascii="Times New Roman" w:eastAsia="Times New Roman" w:hAnsi="Times New Roman" w:cs="Times New Roman"/>
                <w:color w:val="333333"/>
                <w:sz w:val="24"/>
                <w:szCs w:val="24"/>
                <w:u w:val="none"/>
                <w:lang w:val="nl-NL"/>
              </w:rPr>
              <w:t>artikel 2:94</w:t>
            </w:r>
            <w:r w:rsidRPr="00631E2A">
              <w:rPr>
                <w:rStyle w:val="wknlverwijzing5"/>
                <w:rFonts w:ascii="Times New Roman" w:eastAsia="Times New Roman" w:hAnsi="Times New Roman" w:cs="Times New Roman"/>
                <w:color w:val="333333"/>
                <w:sz w:val="24"/>
                <w:szCs w:val="24"/>
                <w:u w:val="none"/>
                <w:lang w:val="nl-NL"/>
              </w:rPr>
              <w:t>c</w:t>
            </w:r>
            <w:r w:rsidRPr="00631E2A">
              <w:rPr>
                <w:rFonts w:ascii="Times New Roman" w:eastAsia="Times New Roman" w:hAnsi="Times New Roman" w:cs="Times New Roman"/>
                <w:color w:val="333333"/>
                <w:sz w:val="24"/>
                <w:szCs w:val="24"/>
                <w:lang w:val="nl-NL"/>
              </w:rPr>
              <w:t xml:space="preserve"> BW van toepassing is. De koper staat er voor in dat:</w:t>
            </w:r>
          </w:p>
          <w:p w:rsidR="00000000" w:rsidRPr="00631E2A" w:rsidRDefault="00D96D9E">
            <w:pPr>
              <w:spacing w:after="0" w:line="336" w:lineRule="auto"/>
              <w:divId w:val="1132215237"/>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1. de in</w:t>
            </w:r>
            <w:r w:rsidRPr="00631E2A">
              <w:rPr>
                <w:rFonts w:ascii="Times New Roman" w:eastAsia="Times New Roman" w:hAnsi="Times New Roman" w:cs="Times New Roman"/>
                <w:color w:val="333333"/>
                <w:sz w:val="24"/>
                <w:szCs w:val="24"/>
                <w:lang w:val="nl-NL"/>
              </w:rPr>
              <w:t xml:space="preserve"> </w:t>
            </w:r>
            <w:r w:rsidRPr="00631E2A">
              <w:rPr>
                <w:rStyle w:val="wknlverwijzing5"/>
                <w:rFonts w:ascii="Times New Roman" w:eastAsia="Times New Roman" w:hAnsi="Times New Roman" w:cs="Times New Roman"/>
                <w:color w:val="333333"/>
                <w:sz w:val="24"/>
                <w:szCs w:val="24"/>
                <w:u w:val="none"/>
                <w:lang w:val="nl-NL"/>
              </w:rPr>
              <w:t>artikel 2:94</w:t>
            </w:r>
            <w:r w:rsidRPr="00631E2A">
              <w:rPr>
                <w:rStyle w:val="wknlverwijzing5"/>
                <w:rFonts w:ascii="Times New Roman" w:eastAsia="Times New Roman" w:hAnsi="Times New Roman" w:cs="Times New Roman"/>
                <w:color w:val="333333"/>
                <w:sz w:val="24"/>
                <w:szCs w:val="24"/>
                <w:u w:val="none"/>
                <w:lang w:val="nl-NL"/>
              </w:rPr>
              <w:t>c</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BW bedoelde beschrijving van de hypothecaire vordering en van de tegenprestatie is opgesteld en door de bestuurder(s) van de koper is ondertekend;</w:t>
            </w:r>
          </w:p>
          <w:p w:rsidR="00000000" w:rsidRPr="00631E2A" w:rsidRDefault="00D96D9E">
            <w:pPr>
              <w:spacing w:after="0" w:line="336" w:lineRule="auto"/>
              <w:divId w:val="308826011"/>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2. de algemene vergadering van de koper de rechtshandeling van de koper strekkende tot de verkrijging van de </w:t>
            </w:r>
            <w:r w:rsidRPr="00631E2A">
              <w:rPr>
                <w:rFonts w:ascii="Times New Roman" w:eastAsia="Times New Roman" w:hAnsi="Times New Roman" w:cs="Times New Roman"/>
                <w:color w:val="333333"/>
                <w:sz w:val="24"/>
                <w:szCs w:val="24"/>
                <w:lang w:val="nl-NL"/>
              </w:rPr>
              <w:t>hypothecaire vordering heeft goedgekeurd;</w:t>
            </w:r>
          </w:p>
          <w:p w:rsidR="00000000" w:rsidRPr="00631E2A" w:rsidRDefault="00D96D9E">
            <w:pPr>
              <w:spacing w:after="0" w:line="336" w:lineRule="auto"/>
              <w:divId w:val="2290070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3. een accountant als bedoeld in artikel 2:393</w:t>
            </w:r>
            <w:r w:rsidRPr="00631E2A">
              <w:rPr>
                <w:rFonts w:ascii="Times New Roman" w:eastAsia="Times New Roman" w:hAnsi="Times New Roman" w:cs="Times New Roman"/>
                <w:color w:val="333333"/>
                <w:sz w:val="24"/>
                <w:szCs w:val="24"/>
                <w:lang w:val="nl-NL"/>
              </w:rPr>
              <w:t xml:space="preserve"> </w:t>
            </w:r>
            <w:r w:rsidRPr="00631E2A">
              <w:rPr>
                <w:rStyle w:val="wknlverwijzing5"/>
                <w:rFonts w:ascii="Times New Roman" w:eastAsia="Times New Roman" w:hAnsi="Times New Roman" w:cs="Times New Roman"/>
                <w:color w:val="333333"/>
                <w:sz w:val="24"/>
                <w:szCs w:val="24"/>
                <w:u w:val="none"/>
                <w:lang w:val="nl-NL"/>
              </w:rPr>
              <w:t xml:space="preserve">lid </w:t>
            </w:r>
            <w:r w:rsidRPr="00631E2A">
              <w:rPr>
                <w:rStyle w:val="wknlverwijzing5"/>
                <w:rFonts w:ascii="Times New Roman" w:eastAsia="Times New Roman" w:hAnsi="Times New Roman" w:cs="Times New Roman"/>
                <w:color w:val="333333"/>
                <w:sz w:val="24"/>
                <w:szCs w:val="24"/>
                <w:u w:val="none"/>
                <w:lang w:val="nl-NL"/>
              </w:rPr>
              <w:t>1</w:t>
            </w:r>
            <w:r w:rsidRPr="00631E2A">
              <w:rPr>
                <w:rFonts w:ascii="Times New Roman" w:eastAsia="Times New Roman" w:hAnsi="Times New Roman" w:cs="Times New Roman"/>
                <w:color w:val="333333"/>
                <w:sz w:val="24"/>
                <w:szCs w:val="24"/>
                <w:lang w:val="nl-NL"/>
              </w:rPr>
              <w:t xml:space="preserve"> BW een verklaring heeft afgelegd, waaruit blijkt dat de waarde van de hypothecaire vordering, bij toepassing van in het maatschappelijk verkeer als aanvaardbaar </w:t>
            </w:r>
            <w:r w:rsidRPr="00631E2A">
              <w:rPr>
                <w:rFonts w:ascii="Times New Roman" w:eastAsia="Times New Roman" w:hAnsi="Times New Roman" w:cs="Times New Roman"/>
                <w:color w:val="333333"/>
                <w:sz w:val="24"/>
                <w:szCs w:val="24"/>
                <w:lang w:val="nl-NL"/>
              </w:rPr>
              <w:t>beschouwde waarderingsmethoden, overeenkomt met ten minste de waarde van de tegenprestatie, en</w:t>
            </w:r>
          </w:p>
          <w:p w:rsidR="00000000" w:rsidRPr="00631E2A" w:rsidRDefault="00D96D9E">
            <w:pPr>
              <w:spacing w:after="0" w:line="336" w:lineRule="auto"/>
              <w:divId w:val="1982541810"/>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4. de hiervoor bedoelde verklaring is neergelegd ten kantore van het handelsregister, dan wel daar zal worden neergelegd binnen acht (8) dagen na de rechtshandel</w:t>
            </w:r>
            <w:r w:rsidRPr="00631E2A">
              <w:rPr>
                <w:rFonts w:ascii="Times New Roman" w:eastAsia="Times New Roman" w:hAnsi="Times New Roman" w:cs="Times New Roman"/>
                <w:color w:val="333333"/>
                <w:sz w:val="24"/>
                <w:szCs w:val="24"/>
                <w:lang w:val="nl-NL"/>
              </w:rPr>
              <w:t>ing van de koper strekkende tot de verkrijging van de hypothecaire vordering.</w:t>
            </w:r>
          </w:p>
          <w:p w:rsidR="00000000" w:rsidRPr="00631E2A" w:rsidRDefault="00D96D9E">
            <w:pPr>
              <w:spacing w:after="0" w:line="336" w:lineRule="auto"/>
              <w:divId w:val="200875241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Een exemplaar van de in lid 2 van dit artikel bedoelde beschrijving en accountantsverklaring en een kopie van het stuk waaruit de in lid 2 van dit artikel bedoelde goedkeuring bl</w:t>
            </w:r>
            <w:r w:rsidRPr="00631E2A">
              <w:rPr>
                <w:rFonts w:ascii="Times New Roman" w:eastAsia="Times New Roman" w:hAnsi="Times New Roman" w:cs="Times New Roman"/>
                <w:color w:val="333333"/>
                <w:sz w:val="24"/>
                <w:szCs w:val="24"/>
                <w:lang w:val="nl-NL"/>
              </w:rPr>
              <w:t xml:space="preserve">ijkt, zal aan deze akte worden vastgehecht (bijlagen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tc>
      </w:tr>
    </w:tbl>
    <w:p w:rsidR="00000000" w:rsidRPr="00631E2A" w:rsidRDefault="00D96D9E">
      <w:pPr>
        <w:spacing w:after="0" w:line="336" w:lineRule="auto"/>
        <w:divId w:val="1272397295"/>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Koopovereenkomst</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302739024"/>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2</w:t>
            </w:r>
          </w:p>
        </w:tc>
        <w:tc>
          <w:tcPr>
            <w:tcW w:w="0" w:type="auto"/>
            <w:tcMar>
              <w:top w:w="30" w:type="dxa"/>
              <w:left w:w="30" w:type="dxa"/>
              <w:bottom w:w="30" w:type="dxa"/>
              <w:right w:w="30" w:type="dxa"/>
            </w:tcMar>
            <w:hideMark/>
          </w:tcPr>
          <w:p w:rsidR="00000000" w:rsidRPr="00631E2A" w:rsidRDefault="00D96D9E">
            <w:pPr>
              <w:spacing w:after="0" w:line="336" w:lineRule="auto"/>
              <w:divId w:val="57130795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ondergetekenden verklaren dat zij een koopovereenkomst hebben gesloten waarbij de ondergetekende sub 1 heeft verkocht aan de ondergetekende sub 2, de hierna sub 4 verm</w:t>
            </w:r>
            <w:r w:rsidRPr="00631E2A">
              <w:rPr>
                <w:rFonts w:ascii="Times New Roman" w:eastAsia="Times New Roman" w:hAnsi="Times New Roman" w:cs="Times New Roman"/>
                <w:color w:val="333333"/>
                <w:sz w:val="24"/>
                <w:szCs w:val="24"/>
                <w:lang w:val="nl-NL"/>
              </w:rPr>
              <w:t>elde hypothecaire vordering(en).</w:t>
            </w:r>
          </w:p>
        </w:tc>
      </w:tr>
    </w:tbl>
    <w:p w:rsidR="00000000" w:rsidRPr="00631E2A" w:rsidRDefault="00D96D9E">
      <w:pPr>
        <w:spacing w:after="0" w:line="336" w:lineRule="auto"/>
        <w:divId w:val="677120527"/>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t>Levering (</w:t>
      </w:r>
      <w:proofErr w:type="spellStart"/>
      <w:r w:rsidRPr="00631E2A">
        <w:rPr>
          <w:rStyle w:val="Emphasis"/>
          <w:rFonts w:ascii="Times New Roman" w:eastAsia="Times New Roman" w:hAnsi="Times New Roman" w:cs="Times New Roman"/>
          <w:color w:val="333333"/>
          <w:sz w:val="24"/>
          <w:szCs w:val="24"/>
        </w:rPr>
        <w:t>cessie</w:t>
      </w:r>
      <w:proofErr w:type="spellEnd"/>
      <w:r w:rsidRPr="00631E2A">
        <w:rPr>
          <w:rStyle w:val="Emphasis"/>
          <w:rFonts w:ascii="Times New Roman" w:eastAsia="Times New Roman" w:hAnsi="Times New Roman" w:cs="Times New Roman"/>
          <w:color w:val="333333"/>
          <w:sz w:val="24"/>
          <w:szCs w:val="24"/>
        </w:rPr>
        <w:t xml:space="preserve">) </w:t>
      </w:r>
      <w:proofErr w:type="spellStart"/>
      <w:r w:rsidRPr="00631E2A">
        <w:rPr>
          <w:rStyle w:val="Emphasis"/>
          <w:rFonts w:ascii="Times New Roman" w:eastAsia="Times New Roman" w:hAnsi="Times New Roman" w:cs="Times New Roman"/>
          <w:color w:val="333333"/>
          <w:sz w:val="24"/>
          <w:szCs w:val="24"/>
        </w:rPr>
        <w:t>vorderin</w:t>
      </w:r>
      <w:r w:rsidRPr="00631E2A">
        <w:rPr>
          <w:rStyle w:val="Emphasis"/>
          <w:rFonts w:ascii="Times New Roman" w:eastAsia="Times New Roman" w:hAnsi="Times New Roman" w:cs="Times New Roman"/>
          <w:color w:val="333333"/>
          <w:sz w:val="24"/>
          <w:szCs w:val="24"/>
        </w:rPr>
        <w:t>g</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52581801"/>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3</w:t>
            </w:r>
          </w:p>
        </w:tc>
        <w:tc>
          <w:tcPr>
            <w:tcW w:w="0" w:type="auto"/>
            <w:tcMar>
              <w:top w:w="30" w:type="dxa"/>
              <w:left w:w="30" w:type="dxa"/>
              <w:bottom w:w="30" w:type="dxa"/>
              <w:right w:w="30" w:type="dxa"/>
            </w:tcMar>
            <w:hideMark/>
          </w:tcPr>
          <w:p w:rsidR="00000000" w:rsidRPr="00631E2A" w:rsidRDefault="00D96D9E">
            <w:pPr>
              <w:spacing w:after="0" w:line="336" w:lineRule="auto"/>
              <w:divId w:val="2133471682"/>
              <w:rPr>
                <w:rFonts w:ascii="Times New Roman" w:eastAsia="Times New Roman" w:hAnsi="Times New Roman" w:cs="Times New Roman"/>
                <w:color w:val="333333"/>
                <w:sz w:val="24"/>
                <w:szCs w:val="24"/>
              </w:rPr>
            </w:pPr>
            <w:r w:rsidRPr="00631E2A">
              <w:rPr>
                <w:rFonts w:ascii="Times New Roman" w:eastAsia="Times New Roman" w:hAnsi="Times New Roman" w:cs="Times New Roman"/>
                <w:color w:val="333333"/>
                <w:sz w:val="24"/>
                <w:szCs w:val="24"/>
                <w:lang w:val="nl-NL"/>
              </w:rPr>
              <w:t xml:space="preserve">De ondergetekende sub 1 verklaart ter uitvoering van de hiervoor sub 1 genoemde koopovereenkomst aan de ondergetekende sub 2 het hierna sub 4 vermelde vorderingsrecht te leveren. </w:t>
            </w:r>
            <w:r w:rsidRPr="00631E2A">
              <w:rPr>
                <w:rFonts w:ascii="Times New Roman" w:eastAsia="Times New Roman" w:hAnsi="Times New Roman" w:cs="Times New Roman"/>
                <w:color w:val="333333"/>
                <w:sz w:val="24"/>
                <w:szCs w:val="24"/>
              </w:rPr>
              <w:t xml:space="preserve">De </w:t>
            </w:r>
            <w:proofErr w:type="spellStart"/>
            <w:r w:rsidRPr="00631E2A">
              <w:rPr>
                <w:rFonts w:ascii="Times New Roman" w:eastAsia="Times New Roman" w:hAnsi="Times New Roman" w:cs="Times New Roman"/>
                <w:color w:val="333333"/>
                <w:sz w:val="24"/>
                <w:szCs w:val="24"/>
              </w:rPr>
              <w:t>onder</w:t>
            </w:r>
            <w:r w:rsidRPr="00631E2A">
              <w:rPr>
                <w:rFonts w:ascii="Times New Roman" w:eastAsia="Times New Roman" w:hAnsi="Times New Roman" w:cs="Times New Roman"/>
                <w:color w:val="333333"/>
                <w:sz w:val="24"/>
                <w:szCs w:val="24"/>
              </w:rPr>
              <w:t>getekende</w:t>
            </w:r>
            <w:proofErr w:type="spellEnd"/>
            <w:r w:rsidRPr="00631E2A">
              <w:rPr>
                <w:rFonts w:ascii="Times New Roman" w:eastAsia="Times New Roman" w:hAnsi="Times New Roman" w:cs="Times New Roman"/>
                <w:color w:val="333333"/>
                <w:sz w:val="24"/>
                <w:szCs w:val="24"/>
              </w:rPr>
              <w:t xml:space="preserve"> sub 2 </w:t>
            </w:r>
            <w:proofErr w:type="spellStart"/>
            <w:r w:rsidRPr="00631E2A">
              <w:rPr>
                <w:rFonts w:ascii="Times New Roman" w:eastAsia="Times New Roman" w:hAnsi="Times New Roman" w:cs="Times New Roman"/>
                <w:color w:val="333333"/>
                <w:sz w:val="24"/>
                <w:szCs w:val="24"/>
              </w:rPr>
              <w:t>verklaart</w:t>
            </w:r>
            <w:proofErr w:type="spellEnd"/>
            <w:r w:rsidRPr="00631E2A">
              <w:rPr>
                <w:rFonts w:ascii="Times New Roman" w:eastAsia="Times New Roman" w:hAnsi="Times New Roman" w:cs="Times New Roman"/>
                <w:color w:val="333333"/>
                <w:sz w:val="24"/>
                <w:szCs w:val="24"/>
              </w:rPr>
              <w:t xml:space="preserve"> </w:t>
            </w:r>
            <w:proofErr w:type="spellStart"/>
            <w:r w:rsidRPr="00631E2A">
              <w:rPr>
                <w:rFonts w:ascii="Times New Roman" w:eastAsia="Times New Roman" w:hAnsi="Times New Roman" w:cs="Times New Roman"/>
                <w:color w:val="333333"/>
                <w:sz w:val="24"/>
                <w:szCs w:val="24"/>
              </w:rPr>
              <w:t>deze</w:t>
            </w:r>
            <w:proofErr w:type="spellEnd"/>
            <w:r w:rsidRPr="00631E2A">
              <w:rPr>
                <w:rFonts w:ascii="Times New Roman" w:eastAsia="Times New Roman" w:hAnsi="Times New Roman" w:cs="Times New Roman"/>
                <w:color w:val="333333"/>
                <w:sz w:val="24"/>
                <w:szCs w:val="24"/>
              </w:rPr>
              <w:t xml:space="preserve"> levering </w:t>
            </w:r>
            <w:proofErr w:type="spellStart"/>
            <w:r w:rsidRPr="00631E2A">
              <w:rPr>
                <w:rFonts w:ascii="Times New Roman" w:eastAsia="Times New Roman" w:hAnsi="Times New Roman" w:cs="Times New Roman"/>
                <w:color w:val="333333"/>
                <w:sz w:val="24"/>
                <w:szCs w:val="24"/>
              </w:rPr>
              <w:t>te</w:t>
            </w:r>
            <w:proofErr w:type="spellEnd"/>
            <w:r w:rsidRPr="00631E2A">
              <w:rPr>
                <w:rFonts w:ascii="Times New Roman" w:eastAsia="Times New Roman" w:hAnsi="Times New Roman" w:cs="Times New Roman"/>
                <w:color w:val="333333"/>
                <w:sz w:val="24"/>
                <w:szCs w:val="24"/>
              </w:rPr>
              <w:t xml:space="preserve"> </w:t>
            </w:r>
            <w:proofErr w:type="spellStart"/>
            <w:r w:rsidRPr="00631E2A">
              <w:rPr>
                <w:rFonts w:ascii="Times New Roman" w:eastAsia="Times New Roman" w:hAnsi="Times New Roman" w:cs="Times New Roman"/>
                <w:color w:val="333333"/>
                <w:sz w:val="24"/>
                <w:szCs w:val="24"/>
              </w:rPr>
              <w:t>aanvaarden</w:t>
            </w:r>
            <w:proofErr w:type="spellEnd"/>
            <w:r w:rsidRPr="00631E2A">
              <w:rPr>
                <w:rFonts w:ascii="Times New Roman" w:eastAsia="Times New Roman" w:hAnsi="Times New Roman" w:cs="Times New Roman"/>
                <w:color w:val="333333"/>
                <w:sz w:val="24"/>
                <w:szCs w:val="24"/>
              </w:rPr>
              <w:t>.</w:t>
            </w:r>
          </w:p>
          <w:p w:rsidR="00000000" w:rsidRPr="00631E2A" w:rsidRDefault="00D96D9E">
            <w:pPr>
              <w:spacing w:after="0" w:line="336" w:lineRule="auto"/>
              <w:divId w:val="1759062561"/>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lastRenderedPageBreak/>
              <w:t>Of:</w:t>
            </w:r>
          </w:p>
        </w:tc>
      </w:tr>
    </w:tbl>
    <w:p w:rsidR="00000000" w:rsidRPr="00631E2A" w:rsidRDefault="00D96D9E">
      <w:pPr>
        <w:spacing w:after="0" w:line="336" w:lineRule="auto"/>
        <w:divId w:val="1293712359"/>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lastRenderedPageBreak/>
        <w:t>Contractsovernemin</w:t>
      </w:r>
      <w:r w:rsidRPr="00631E2A">
        <w:rPr>
          <w:rStyle w:val="Emphasis"/>
          <w:rFonts w:ascii="Times New Roman" w:eastAsia="Times New Roman" w:hAnsi="Times New Roman" w:cs="Times New Roman"/>
          <w:color w:val="333333"/>
          <w:sz w:val="24"/>
          <w:szCs w:val="24"/>
        </w:rPr>
        <w:t>g</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1247499181"/>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3</w:t>
            </w:r>
          </w:p>
        </w:tc>
        <w:tc>
          <w:tcPr>
            <w:tcW w:w="0" w:type="auto"/>
            <w:tcMar>
              <w:top w:w="30" w:type="dxa"/>
              <w:left w:w="30" w:type="dxa"/>
              <w:bottom w:w="30" w:type="dxa"/>
              <w:right w:w="30" w:type="dxa"/>
            </w:tcMar>
            <w:hideMark/>
          </w:tcPr>
          <w:p w:rsidR="00000000" w:rsidRPr="00631E2A" w:rsidRDefault="00D96D9E">
            <w:pPr>
              <w:spacing w:after="0" w:line="336" w:lineRule="auto"/>
              <w:divId w:val="178148773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ondergetekenden verklaren dat de overgang van de hypothecaire vordering wordt bewerkstelligd door overneming van de verkoper van de hierna sub 4 vermelde overeenkomst van hypothecaire geldlening als bedoeld in</w:t>
            </w:r>
            <w:r w:rsidRPr="00631E2A">
              <w:rPr>
                <w:rFonts w:ascii="Times New Roman" w:eastAsia="Times New Roman" w:hAnsi="Times New Roman" w:cs="Times New Roman"/>
                <w:color w:val="333333"/>
                <w:sz w:val="24"/>
                <w:szCs w:val="24"/>
                <w:lang w:val="nl-NL"/>
              </w:rPr>
              <w:t xml:space="preserve"> </w:t>
            </w:r>
            <w:r w:rsidRPr="00631E2A">
              <w:rPr>
                <w:rStyle w:val="wknlverwijzing8"/>
                <w:rFonts w:ascii="Times New Roman" w:eastAsia="Times New Roman" w:hAnsi="Times New Roman" w:cs="Times New Roman"/>
                <w:color w:val="333333"/>
                <w:sz w:val="24"/>
                <w:szCs w:val="24"/>
                <w:u w:val="none"/>
                <w:lang w:val="nl-NL"/>
              </w:rPr>
              <w:t>artikel 6:15</w:t>
            </w:r>
            <w:r w:rsidRPr="00631E2A">
              <w:rPr>
                <w:rStyle w:val="wknlverwijzing8"/>
                <w:rFonts w:ascii="Times New Roman" w:eastAsia="Times New Roman" w:hAnsi="Times New Roman" w:cs="Times New Roman"/>
                <w:color w:val="333333"/>
                <w:sz w:val="24"/>
                <w:szCs w:val="24"/>
                <w:u w:val="none"/>
                <w:lang w:val="nl-NL"/>
              </w:rPr>
              <w:t>9</w:t>
            </w:r>
            <w:r w:rsidRPr="00631E2A">
              <w:rPr>
                <w:rFonts w:ascii="Times New Roman" w:eastAsia="Times New Roman" w:hAnsi="Times New Roman" w:cs="Times New Roman"/>
                <w:color w:val="333333"/>
                <w:sz w:val="24"/>
                <w:szCs w:val="24"/>
                <w:lang w:val="nl-NL"/>
              </w:rPr>
              <w:t xml:space="preserve"> Burgerlijk Wetboek (hierna oo</w:t>
            </w:r>
            <w:r w:rsidRPr="00631E2A">
              <w:rPr>
                <w:rFonts w:ascii="Times New Roman" w:eastAsia="Times New Roman" w:hAnsi="Times New Roman" w:cs="Times New Roman"/>
                <w:color w:val="333333"/>
                <w:sz w:val="24"/>
                <w:szCs w:val="24"/>
                <w:lang w:val="nl-NL"/>
              </w:rPr>
              <w:t>k: BW).</w:t>
            </w:r>
          </w:p>
          <w:p w:rsidR="00000000" w:rsidRPr="00631E2A" w:rsidRDefault="00D96D9E">
            <w:pPr>
              <w:spacing w:after="0" w:line="336" w:lineRule="auto"/>
              <w:divId w:val="1724913382"/>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mede-ondergetekende</w:t>
            </w:r>
          </w:p>
          <w:p w:rsidR="00000000" w:rsidRPr="00631E2A" w:rsidRDefault="00631E2A">
            <w:pPr>
              <w:spacing w:after="0" w:line="336" w:lineRule="auto"/>
              <w:divId w:val="159809272"/>
              <w:rPr>
                <w:rFonts w:ascii="Times New Roman" w:eastAsia="Times New Roman" w:hAnsi="Times New Roman" w:cs="Times New Roman"/>
                <w:color w:val="333333"/>
                <w:sz w:val="24"/>
                <w:szCs w:val="24"/>
                <w:lang w:val="nl-NL"/>
              </w:rPr>
            </w:pPr>
            <w:r>
              <w:rPr>
                <w:rFonts w:ascii="Times New Roman" w:eastAsia="Times New Roman" w:hAnsi="Times New Roman" w:cs="Times New Roman"/>
                <w:color w:val="333333"/>
                <w:sz w:val="24"/>
                <w:szCs w:val="24"/>
                <w:lang w:val="nl-NL"/>
              </w:rPr>
              <w:t>_____________</w:t>
            </w:r>
          </w:p>
          <w:p w:rsidR="00000000" w:rsidRPr="00631E2A" w:rsidRDefault="00D96D9E">
            <w:pPr>
              <w:spacing w:after="0" w:line="336" w:lineRule="auto"/>
              <w:divId w:val="67392153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schuldenaar van de hierna sub 4 vermelde overeenkomst van hypothecaire geldlening, verklaart blijkens de mede-ondertekening van deze akte, dat hij bij deze medewerking verleent aan de overneming van voormelde overeenkomst</w:t>
            </w:r>
            <w:r w:rsidRPr="00631E2A">
              <w:rPr>
                <w:rFonts w:ascii="Times New Roman" w:eastAsia="Times New Roman" w:hAnsi="Times New Roman" w:cs="Times New Roman"/>
                <w:color w:val="333333"/>
                <w:sz w:val="24"/>
                <w:szCs w:val="24"/>
                <w:lang w:val="nl-NL"/>
              </w:rPr>
              <w:t xml:space="preserve"> van hypothecaire geldlening door de ondergetekende sub 2.</w:t>
            </w:r>
          </w:p>
          <w:p w:rsidR="00000000" w:rsidRPr="00631E2A" w:rsidRDefault="00D96D9E">
            <w:pPr>
              <w:spacing w:after="0" w:line="336" w:lineRule="auto"/>
              <w:divId w:val="198732092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Op grond van artikel 6:157</w:t>
            </w:r>
            <w:r w:rsidRPr="00631E2A">
              <w:rPr>
                <w:rFonts w:ascii="Times New Roman" w:eastAsia="Times New Roman" w:hAnsi="Times New Roman" w:cs="Times New Roman"/>
                <w:color w:val="333333"/>
                <w:sz w:val="24"/>
                <w:szCs w:val="24"/>
                <w:lang w:val="nl-NL"/>
              </w:rPr>
              <w:t xml:space="preserve"> </w:t>
            </w:r>
            <w:r w:rsidRPr="00631E2A">
              <w:rPr>
                <w:rStyle w:val="wknlverwijzing8"/>
                <w:rFonts w:ascii="Times New Roman" w:eastAsia="Times New Roman" w:hAnsi="Times New Roman" w:cs="Times New Roman"/>
                <w:color w:val="333333"/>
                <w:sz w:val="24"/>
                <w:szCs w:val="24"/>
                <w:u w:val="none"/>
                <w:lang w:val="nl-NL"/>
              </w:rPr>
              <w:t xml:space="preserve">lid </w:t>
            </w:r>
            <w:r w:rsidRPr="00631E2A">
              <w:rPr>
                <w:rStyle w:val="wknlverwijzing8"/>
                <w:rFonts w:ascii="Times New Roman" w:eastAsia="Times New Roman" w:hAnsi="Times New Roman" w:cs="Times New Roman"/>
                <w:color w:val="333333"/>
                <w:sz w:val="24"/>
                <w:szCs w:val="24"/>
                <w:u w:val="none"/>
                <w:lang w:val="nl-NL"/>
              </w:rPr>
              <w:t>2</w:t>
            </w:r>
            <w:r w:rsidRPr="00631E2A">
              <w:rPr>
                <w:rFonts w:ascii="Times New Roman" w:eastAsia="Times New Roman" w:hAnsi="Times New Roman" w:cs="Times New Roman"/>
                <w:color w:val="333333"/>
                <w:sz w:val="24"/>
                <w:szCs w:val="24"/>
                <w:lang w:val="nl-NL"/>
              </w:rPr>
              <w:t xml:space="preserve"> BW blijft het hypotheekrecht in stand. De koper treedt in de gehele rechtspositie van verkoper als schuldeiser uit hoofde van voormelde overeenkomst van hypothecair</w:t>
            </w:r>
            <w:r w:rsidRPr="00631E2A">
              <w:rPr>
                <w:rFonts w:ascii="Times New Roman" w:eastAsia="Times New Roman" w:hAnsi="Times New Roman" w:cs="Times New Roman"/>
                <w:color w:val="333333"/>
                <w:sz w:val="24"/>
                <w:szCs w:val="24"/>
                <w:lang w:val="nl-NL"/>
              </w:rPr>
              <w:t>e geldlening.</w:t>
            </w:r>
          </w:p>
        </w:tc>
      </w:tr>
    </w:tbl>
    <w:p w:rsidR="00000000" w:rsidRPr="00631E2A" w:rsidRDefault="00D96D9E">
      <w:pPr>
        <w:spacing w:after="0" w:line="336" w:lineRule="auto"/>
        <w:divId w:val="585915856"/>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t xml:space="preserve">De door </w:t>
      </w:r>
      <w:proofErr w:type="spellStart"/>
      <w:r w:rsidRPr="00631E2A">
        <w:rPr>
          <w:rStyle w:val="Emphasis"/>
          <w:rFonts w:ascii="Times New Roman" w:eastAsia="Times New Roman" w:hAnsi="Times New Roman" w:cs="Times New Roman"/>
          <w:color w:val="333333"/>
          <w:sz w:val="24"/>
          <w:szCs w:val="24"/>
        </w:rPr>
        <w:t>hypotheek</w:t>
      </w:r>
      <w:proofErr w:type="spellEnd"/>
      <w:r w:rsidRPr="00631E2A">
        <w:rPr>
          <w:rStyle w:val="Emphasis"/>
          <w:rFonts w:ascii="Times New Roman" w:eastAsia="Times New Roman" w:hAnsi="Times New Roman" w:cs="Times New Roman"/>
          <w:color w:val="333333"/>
          <w:sz w:val="24"/>
          <w:szCs w:val="24"/>
        </w:rPr>
        <w:t xml:space="preserve"> </w:t>
      </w:r>
      <w:proofErr w:type="spellStart"/>
      <w:r w:rsidRPr="00631E2A">
        <w:rPr>
          <w:rStyle w:val="Emphasis"/>
          <w:rFonts w:ascii="Times New Roman" w:eastAsia="Times New Roman" w:hAnsi="Times New Roman" w:cs="Times New Roman"/>
          <w:color w:val="333333"/>
          <w:sz w:val="24"/>
          <w:szCs w:val="24"/>
        </w:rPr>
        <w:t>gedekte</w:t>
      </w:r>
      <w:proofErr w:type="spellEnd"/>
      <w:r w:rsidRPr="00631E2A">
        <w:rPr>
          <w:rStyle w:val="Emphasis"/>
          <w:rFonts w:ascii="Times New Roman" w:eastAsia="Times New Roman" w:hAnsi="Times New Roman" w:cs="Times New Roman"/>
          <w:color w:val="333333"/>
          <w:sz w:val="24"/>
          <w:szCs w:val="24"/>
        </w:rPr>
        <w:t xml:space="preserve"> </w:t>
      </w:r>
      <w:proofErr w:type="spellStart"/>
      <w:r w:rsidRPr="00631E2A">
        <w:rPr>
          <w:rStyle w:val="Emphasis"/>
          <w:rFonts w:ascii="Times New Roman" w:eastAsia="Times New Roman" w:hAnsi="Times New Roman" w:cs="Times New Roman"/>
          <w:color w:val="333333"/>
          <w:sz w:val="24"/>
          <w:szCs w:val="24"/>
        </w:rPr>
        <w:t>vordering</w:t>
      </w:r>
      <w:proofErr w:type="spellEnd"/>
    </w:p>
    <w:tbl>
      <w:tblPr>
        <w:tblW w:w="0" w:type="auto"/>
        <w:tblCellMar>
          <w:left w:w="0" w:type="dxa"/>
          <w:right w:w="0" w:type="dxa"/>
        </w:tblCellMar>
        <w:tblLook w:val="04A0" w:firstRow="1" w:lastRow="0" w:firstColumn="1" w:lastColumn="0" w:noHBand="0" w:noVBand="1"/>
      </w:tblPr>
      <w:tblGrid>
        <w:gridCol w:w="180"/>
        <w:gridCol w:w="9180"/>
      </w:tblGrid>
      <w:tr w:rsidR="00000000" w:rsidRPr="00631E2A">
        <w:trPr>
          <w:divId w:val="1471046673"/>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4</w:t>
            </w:r>
          </w:p>
        </w:tc>
        <w:tc>
          <w:tcPr>
            <w:tcW w:w="0" w:type="auto"/>
            <w:tcMar>
              <w:top w:w="30" w:type="dxa"/>
              <w:left w:w="30" w:type="dxa"/>
              <w:bottom w:w="30" w:type="dxa"/>
              <w:right w:w="30" w:type="dxa"/>
            </w:tcMar>
            <w:hideMark/>
          </w:tcPr>
          <w:p w:rsidR="00000000" w:rsidRPr="00631E2A" w:rsidRDefault="00D96D9E">
            <w:pPr>
              <w:spacing w:after="0" w:line="336" w:lineRule="auto"/>
              <w:divId w:val="675960675"/>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bij deze akte geleverde hypothecaire vordering heeft de volgende kenmerken:</w:t>
            </w:r>
          </w:p>
          <w:p w:rsidR="00000000" w:rsidRPr="00631E2A" w:rsidRDefault="00D96D9E">
            <w:pPr>
              <w:spacing w:after="0" w:line="336" w:lineRule="auto"/>
              <w:divId w:val="555706817"/>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Hoofdsom: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Met betrekking tot deze geldlening zijn de schuldeiser en de schuldenaar onder meer het volgende overeengekom</w:t>
            </w:r>
            <w:r w:rsidRPr="00631E2A">
              <w:rPr>
                <w:rFonts w:ascii="Times New Roman" w:eastAsia="Times New Roman" w:hAnsi="Times New Roman" w:cs="Times New Roman"/>
                <w:color w:val="333333"/>
                <w:sz w:val="24"/>
                <w:szCs w:val="24"/>
                <w:lang w:val="nl-NL"/>
              </w:rPr>
              <w:t>en:</w:t>
            </w:r>
          </w:p>
          <w:p w:rsidR="00000000" w:rsidRPr="00631E2A" w:rsidRDefault="00D96D9E">
            <w:pPr>
              <w:spacing w:after="0" w:line="336" w:lineRule="auto"/>
              <w:divId w:val="860435675"/>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Rente</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67"/>
              <w:gridCol w:w="8953"/>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a</w:t>
                  </w:r>
                </w:p>
              </w:tc>
              <w:tc>
                <w:tcPr>
                  <w:tcW w:w="0" w:type="auto"/>
                  <w:tcMar>
                    <w:top w:w="30" w:type="dxa"/>
                    <w:left w:w="30" w:type="dxa"/>
                    <w:bottom w:w="30" w:type="dxa"/>
                    <w:right w:w="30" w:type="dxa"/>
                  </w:tcMar>
                  <w:hideMark/>
                </w:tcPr>
                <w:p w:rsidR="00000000" w:rsidRPr="00631E2A" w:rsidRDefault="00D96D9E">
                  <w:pPr>
                    <w:spacing w:after="0" w:line="336" w:lineRule="auto"/>
                    <w:divId w:val="100227060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Vanaf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is de schuldenaar verplicht over de hoofdsom of het onafgeloste gedeelte daarvan aan de schuldeiser te voldoen een rente van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procent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per jaar. De rente wordt maandelijks/halfjaarlijks/jaarlijks achteraf/vooraf voldaan op d</w:t>
                  </w:r>
                  <w:r w:rsidRPr="00631E2A">
                    <w:rPr>
                      <w:rFonts w:ascii="Times New Roman" w:eastAsia="Times New Roman" w:hAnsi="Times New Roman" w:cs="Times New Roman"/>
                      <w:color w:val="333333"/>
                      <w:sz w:val="24"/>
                      <w:szCs w:val="24"/>
                      <w:lang w:val="nl-NL"/>
                    </w:rPr>
                    <w:t>e eerste van elke maand/half jaar/jaar door overboeking op de door de schuldeiser aan te geven bankrekening.</w:t>
                  </w:r>
                </w:p>
                <w:p w:rsidR="00000000" w:rsidRPr="00631E2A" w:rsidRDefault="00D96D9E">
                  <w:pPr>
                    <w:spacing w:after="0" w:line="336" w:lineRule="auto"/>
                    <w:divId w:val="136328141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rente is gedurende de gehele looptijd van de lening een vaste rente.</w:t>
                  </w:r>
                </w:p>
              </w:tc>
            </w:tr>
          </w:tbl>
          <w:p w:rsidR="00000000" w:rsidRPr="00631E2A" w:rsidRDefault="00D96D9E">
            <w:pPr>
              <w:spacing w:after="0" w:line="336" w:lineRule="auto"/>
              <w:divId w:val="1922830105"/>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Of:</w:t>
            </w:r>
          </w:p>
          <w:p w:rsidR="00000000" w:rsidRPr="00631E2A" w:rsidRDefault="00D96D9E">
            <w:pPr>
              <w:spacing w:after="0" w:line="336" w:lineRule="auto"/>
              <w:divId w:val="977144225"/>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rente is gedurende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jaar vast en kan daarna worden gewijzigd als</w:t>
            </w:r>
            <w:r w:rsidRPr="00631E2A">
              <w:rPr>
                <w:rFonts w:ascii="Times New Roman" w:eastAsia="Times New Roman" w:hAnsi="Times New Roman" w:cs="Times New Roman"/>
                <w:color w:val="333333"/>
                <w:sz w:val="24"/>
                <w:szCs w:val="24"/>
                <w:lang w:val="nl-NL"/>
              </w:rPr>
              <w:t xml:space="preserve"> volgt: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2133277843"/>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lastRenderedPageBreak/>
              <w:t>Looptijd</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5873"/>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b</w:t>
                  </w:r>
                </w:p>
              </w:tc>
              <w:tc>
                <w:tcPr>
                  <w:tcW w:w="0" w:type="auto"/>
                  <w:tcMar>
                    <w:top w:w="30" w:type="dxa"/>
                    <w:left w:w="30" w:type="dxa"/>
                    <w:bottom w:w="30" w:type="dxa"/>
                    <w:right w:w="30" w:type="dxa"/>
                  </w:tcMar>
                  <w:hideMark/>
                </w:tcPr>
                <w:p w:rsidR="00000000" w:rsidRPr="00631E2A" w:rsidRDefault="00D96D9E">
                  <w:pPr>
                    <w:spacing w:after="0" w:line="336" w:lineRule="auto"/>
                    <w:divId w:val="1605651297"/>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looptijd van de lening is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maanden/jaren.</w:t>
                  </w:r>
                </w:p>
              </w:tc>
            </w:tr>
          </w:tbl>
          <w:p w:rsidR="00000000" w:rsidRPr="00631E2A" w:rsidRDefault="00D96D9E">
            <w:pPr>
              <w:spacing w:after="0" w:line="336" w:lineRule="auto"/>
              <w:divId w:val="306128093"/>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Aflossingen</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67"/>
              <w:gridCol w:w="8953"/>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c</w:t>
                  </w:r>
                </w:p>
              </w:tc>
              <w:tc>
                <w:tcPr>
                  <w:tcW w:w="0" w:type="auto"/>
                  <w:tcMar>
                    <w:top w:w="30" w:type="dxa"/>
                    <w:left w:w="30" w:type="dxa"/>
                    <w:bottom w:w="30" w:type="dxa"/>
                    <w:right w:w="30" w:type="dxa"/>
                  </w:tcMar>
                  <w:hideMark/>
                </w:tcPr>
                <w:p w:rsidR="00000000" w:rsidRPr="00631E2A" w:rsidRDefault="00D96D9E">
                  <w:pPr>
                    <w:spacing w:after="0" w:line="336" w:lineRule="auto"/>
                    <w:divId w:val="1456559975"/>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is, buiten de hierna sub </w:t>
                  </w:r>
                  <w:r w:rsidRPr="00631E2A">
                    <w:rPr>
                      <w:rStyle w:val="Emphasis"/>
                      <w:rFonts w:ascii="Times New Roman" w:eastAsia="Times New Roman" w:hAnsi="Times New Roman" w:cs="Times New Roman"/>
                      <w:color w:val="333333"/>
                      <w:sz w:val="24"/>
                      <w:szCs w:val="24"/>
                      <w:lang w:val="nl-NL"/>
                    </w:rPr>
                    <w:t>e</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vermelde gevallen, slechts aan het einde van de looptijd der lening verplicht de hoofdsom of het niet-afgeloste restant daarvan af te lossen.</w:t>
                  </w:r>
                </w:p>
                <w:p w:rsidR="00000000" w:rsidRPr="00631E2A" w:rsidRDefault="00D96D9E">
                  <w:pPr>
                    <w:spacing w:after="0" w:line="336" w:lineRule="auto"/>
                    <w:divId w:val="788477264"/>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t>Of:</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c</w:t>
                  </w:r>
                </w:p>
              </w:tc>
              <w:tc>
                <w:tcPr>
                  <w:tcW w:w="0" w:type="auto"/>
                  <w:tcMar>
                    <w:top w:w="30" w:type="dxa"/>
                    <w:left w:w="30" w:type="dxa"/>
                    <w:bottom w:w="30" w:type="dxa"/>
                    <w:right w:w="30" w:type="dxa"/>
                  </w:tcMar>
                  <w:hideMark/>
                </w:tcPr>
                <w:p w:rsidR="00000000" w:rsidRPr="00631E2A" w:rsidRDefault="00D96D9E">
                  <w:pPr>
                    <w:spacing w:after="0" w:line="336" w:lineRule="auto"/>
                    <w:divId w:val="164469596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is verplicht op annuïteitenbasis met de hiervoor sub </w:t>
                  </w:r>
                  <w:r w:rsidRPr="00631E2A">
                    <w:rPr>
                      <w:rStyle w:val="Emphasis"/>
                      <w:rFonts w:ascii="Times New Roman" w:eastAsia="Times New Roman" w:hAnsi="Times New Roman" w:cs="Times New Roman"/>
                      <w:color w:val="333333"/>
                      <w:sz w:val="24"/>
                      <w:szCs w:val="24"/>
                      <w:lang w:val="nl-NL"/>
                    </w:rPr>
                    <w:t>a</w:t>
                  </w:r>
                  <w:r w:rsidRPr="00631E2A">
                    <w:rPr>
                      <w:rFonts w:ascii="Times New Roman" w:eastAsia="Times New Roman" w:hAnsi="Times New Roman" w:cs="Times New Roman"/>
                      <w:color w:val="333333"/>
                      <w:sz w:val="24"/>
                      <w:szCs w:val="24"/>
                      <w:lang w:val="nl-NL"/>
                    </w:rPr>
                    <w:t xml:space="preserve"> vermelde rente van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procent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r w:rsidRPr="00631E2A">
                    <w:rPr>
                      <w:rFonts w:ascii="Times New Roman" w:eastAsia="Times New Roman" w:hAnsi="Times New Roman" w:cs="Times New Roman"/>
                      <w:color w:val="333333"/>
                      <w:sz w:val="24"/>
                      <w:szCs w:val="24"/>
                      <w:lang w:val="nl-NL"/>
                    </w:rPr>
                    <w:t xml:space="preserve"> maandelijks/halfjaarlijks/jaarlijks een gelijk bedrag van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aan rente en aflossing te betalen.</w:t>
                  </w:r>
                </w:p>
                <w:p w:rsidR="00000000" w:rsidRPr="00631E2A" w:rsidRDefault="00D96D9E">
                  <w:pPr>
                    <w:spacing w:after="0" w:line="336" w:lineRule="auto"/>
                    <w:divId w:val="1377850685"/>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Eventueel</w:t>
                  </w:r>
                </w:p>
                <w:p w:rsidR="00000000" w:rsidRPr="00631E2A" w:rsidRDefault="00D96D9E">
                  <w:pPr>
                    <w:spacing w:after="0" w:line="336" w:lineRule="auto"/>
                    <w:divId w:val="929048844"/>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maandelijkse/halfjaarlijkse/jaarlijkse annuïteit zal zich wijzigen indien het rentepercentage zich ingevolge het hiervoor sub </w:t>
                  </w:r>
                  <w:r w:rsidRPr="00631E2A">
                    <w:rPr>
                      <w:rStyle w:val="Emphasis"/>
                      <w:rFonts w:ascii="Times New Roman" w:eastAsia="Times New Roman" w:hAnsi="Times New Roman" w:cs="Times New Roman"/>
                      <w:color w:val="333333"/>
                      <w:sz w:val="24"/>
                      <w:szCs w:val="24"/>
                      <w:lang w:val="nl-NL"/>
                    </w:rPr>
                    <w:t>a</w:t>
                  </w:r>
                  <w:r w:rsidRPr="00631E2A">
                    <w:rPr>
                      <w:rFonts w:ascii="Times New Roman" w:eastAsia="Times New Roman" w:hAnsi="Times New Roman" w:cs="Times New Roman"/>
                      <w:color w:val="333333"/>
                      <w:sz w:val="24"/>
                      <w:szCs w:val="24"/>
                      <w:lang w:val="nl-NL"/>
                    </w:rPr>
                    <w:t xml:space="preserve"> bepaalde wijzigt.</w:t>
                  </w:r>
                </w:p>
                <w:p w:rsidR="00000000" w:rsidRPr="00631E2A" w:rsidRDefault="00D96D9E">
                  <w:pPr>
                    <w:spacing w:after="0" w:line="336" w:lineRule="auto"/>
                    <w:divId w:val="1230845133"/>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t>Of:</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c</w:t>
                  </w:r>
                </w:p>
              </w:tc>
              <w:tc>
                <w:tcPr>
                  <w:tcW w:w="0" w:type="auto"/>
                  <w:tcMar>
                    <w:top w:w="30" w:type="dxa"/>
                    <w:left w:w="30" w:type="dxa"/>
                    <w:bottom w:w="30" w:type="dxa"/>
                    <w:right w:w="30" w:type="dxa"/>
                  </w:tcMar>
                  <w:hideMark/>
                </w:tcPr>
                <w:p w:rsidR="00000000" w:rsidRPr="00631E2A" w:rsidRDefault="00D96D9E">
                  <w:pPr>
                    <w:spacing w:after="0" w:line="336" w:lineRule="auto"/>
                    <w:divId w:val="674842854"/>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is verplicht de hoofdsom in maandelijkse/halfjaarlijkse/jaarlijkse termijnen van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af te lossen, voor het eerst op de eerste rentevervaldag zoals hiervoor sub </w:t>
                  </w:r>
                  <w:r w:rsidRPr="00631E2A">
                    <w:rPr>
                      <w:rStyle w:val="Emphasis"/>
                      <w:rFonts w:ascii="Times New Roman" w:eastAsia="Times New Roman" w:hAnsi="Times New Roman" w:cs="Times New Roman"/>
                      <w:color w:val="333333"/>
                      <w:sz w:val="24"/>
                      <w:szCs w:val="24"/>
                      <w:lang w:val="nl-NL"/>
                    </w:rPr>
                    <w:t>a</w:t>
                  </w:r>
                  <w:r w:rsidRPr="00631E2A">
                    <w:rPr>
                      <w:rFonts w:ascii="Times New Roman" w:eastAsia="Times New Roman" w:hAnsi="Times New Roman" w:cs="Times New Roman"/>
                      <w:color w:val="333333"/>
                      <w:sz w:val="24"/>
                      <w:szCs w:val="24"/>
                      <w:lang w:val="nl-NL"/>
                    </w:rPr>
                    <w:t xml:space="preserve"> bepaald.</w:t>
                  </w:r>
                </w:p>
              </w:tc>
            </w:tr>
          </w:tbl>
          <w:p w:rsidR="00000000" w:rsidRPr="00631E2A" w:rsidRDefault="00D96D9E">
            <w:pPr>
              <w:spacing w:after="0" w:line="336" w:lineRule="auto"/>
              <w:divId w:val="1727758255"/>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Vrijwillige</w:t>
            </w:r>
            <w:proofErr w:type="spellEnd"/>
            <w:r w:rsidRPr="00631E2A">
              <w:rPr>
                <w:rStyle w:val="Emphasis"/>
                <w:rFonts w:ascii="Times New Roman" w:eastAsia="Times New Roman" w:hAnsi="Times New Roman" w:cs="Times New Roman"/>
                <w:color w:val="333333"/>
                <w:sz w:val="24"/>
                <w:szCs w:val="24"/>
              </w:rPr>
              <w:t xml:space="preserve"> </w:t>
            </w:r>
            <w:proofErr w:type="spellStart"/>
            <w:r w:rsidRPr="00631E2A">
              <w:rPr>
                <w:rStyle w:val="Emphasis"/>
                <w:rFonts w:ascii="Times New Roman" w:eastAsia="Times New Roman" w:hAnsi="Times New Roman" w:cs="Times New Roman"/>
                <w:color w:val="333333"/>
                <w:sz w:val="24"/>
                <w:szCs w:val="24"/>
              </w:rPr>
              <w:t>aflossing</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8940"/>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d</w:t>
                  </w:r>
                </w:p>
              </w:tc>
              <w:tc>
                <w:tcPr>
                  <w:tcW w:w="0" w:type="auto"/>
                  <w:tcMar>
                    <w:top w:w="30" w:type="dxa"/>
                    <w:left w:w="30" w:type="dxa"/>
                    <w:bottom w:w="30" w:type="dxa"/>
                    <w:right w:w="30" w:type="dxa"/>
                  </w:tcMar>
                  <w:hideMark/>
                </w:tcPr>
                <w:p w:rsidR="00000000" w:rsidRPr="00631E2A" w:rsidRDefault="00D96D9E">
                  <w:pPr>
                    <w:spacing w:after="0" w:line="336" w:lineRule="auto"/>
                    <w:divId w:val="186917255"/>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schuldenaar heeft het recht om te</w:t>
                  </w:r>
                  <w:r w:rsidRPr="00631E2A">
                    <w:rPr>
                      <w:rFonts w:ascii="Times New Roman" w:eastAsia="Times New Roman" w:hAnsi="Times New Roman" w:cs="Times New Roman"/>
                      <w:color w:val="333333"/>
                      <w:sz w:val="24"/>
                      <w:szCs w:val="24"/>
                      <w:lang w:val="nl-NL"/>
                    </w:rPr>
                    <w:t xml:space="preserve"> allen tijde het bedrag van de lening geheel of gedeeltelijk af te lossen, mits met bedragen vanaf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1067730510"/>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Of:</w:t>
                  </w:r>
                </w:p>
                <w:p w:rsidR="00000000" w:rsidRPr="00631E2A" w:rsidRDefault="00D96D9E">
                  <w:pPr>
                    <w:spacing w:after="0" w:line="336" w:lineRule="auto"/>
                    <w:divId w:val="1171675850"/>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heeft het recht om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procent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berekend over het bedrag van de oorspronkelijke hoofdsom, jaarlijks af te lossen zonder dat da</w:t>
                  </w:r>
                  <w:r w:rsidRPr="00631E2A">
                    <w:rPr>
                      <w:rFonts w:ascii="Times New Roman" w:eastAsia="Times New Roman" w:hAnsi="Times New Roman" w:cs="Times New Roman"/>
                      <w:color w:val="333333"/>
                      <w:sz w:val="24"/>
                      <w:szCs w:val="24"/>
                      <w:lang w:val="nl-NL"/>
                    </w:rPr>
                    <w:t>arover een eventueel rentenadeel voor de schuldeiser vergoed hoeft te worden. Indien en voor zover de schuldenaar jaarlijks meer aflost, is hij indien de overeengekomen rente hoger is dan de hierna vermelde rente, voor het meerdere aan de schuldeiser een v</w:t>
                  </w:r>
                  <w:r w:rsidRPr="00631E2A">
                    <w:rPr>
                      <w:rFonts w:ascii="Times New Roman" w:eastAsia="Times New Roman" w:hAnsi="Times New Roman" w:cs="Times New Roman"/>
                      <w:color w:val="333333"/>
                      <w:sz w:val="24"/>
                      <w:szCs w:val="24"/>
                      <w:lang w:val="nl-NL"/>
                    </w:rPr>
                    <w:t xml:space="preserve">ergoeding verschuldigd gelijk aan de contante waarde van het verschil tussen de door de schuldenaar alsdan verschuldigde rente 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/de wettelijke rente/de depositorente, die op het tijdstip van de aflossing door de Europese Centrale Bank in rekening word</w:t>
                  </w:r>
                  <w:r w:rsidRPr="00631E2A">
                    <w:rPr>
                      <w:rFonts w:ascii="Times New Roman" w:eastAsia="Times New Roman" w:hAnsi="Times New Roman" w:cs="Times New Roman"/>
                      <w:color w:val="333333"/>
                      <w:sz w:val="24"/>
                      <w:szCs w:val="24"/>
                      <w:lang w:val="nl-NL"/>
                    </w:rPr>
                    <w:t xml:space="preserve">t gebracht, vermeerderd met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procent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voor de resterende renteperiode berekend in het bedrag van de aflossing voor zover dat in het betreffende jaar </w:t>
                  </w:r>
                  <w:r w:rsidRPr="00631E2A">
                    <w:rPr>
                      <w:rFonts w:ascii="Times New Roman" w:eastAsia="Times New Roman" w:hAnsi="Times New Roman" w:cs="Times New Roman"/>
                      <w:color w:val="333333"/>
                      <w:sz w:val="24"/>
                      <w:szCs w:val="24"/>
                      <w:lang w:val="nl-NL"/>
                    </w:rPr>
                    <w:lastRenderedPageBreak/>
                    <w:t>uitkomt boven het bedrag dat zonder vergoeding van het rentenadeel jaarlijks mag worden afgelost.</w:t>
                  </w:r>
                </w:p>
                <w:p w:rsidR="00000000" w:rsidRPr="00631E2A" w:rsidRDefault="00D96D9E">
                  <w:pPr>
                    <w:spacing w:after="0" w:line="336" w:lineRule="auto"/>
                    <w:divId w:val="268271125"/>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Algehele aflossing van de lening is evenwel boetevrij mogelijk bij verkoop en levering van het registergoed in geval van verhuizing en bij overlijden van de schuldenaar.</w:t>
                  </w:r>
                </w:p>
              </w:tc>
            </w:tr>
          </w:tbl>
          <w:p w:rsidR="00000000" w:rsidRPr="00631E2A" w:rsidRDefault="00D96D9E">
            <w:pPr>
              <w:spacing w:after="0" w:line="336" w:lineRule="auto"/>
              <w:divId w:val="149444619"/>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lastRenderedPageBreak/>
              <w:t>Opeisbaarheid</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67"/>
              <w:gridCol w:w="1680"/>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e</w:t>
                  </w:r>
                </w:p>
              </w:tc>
              <w:tc>
                <w:tcPr>
                  <w:tcW w:w="0" w:type="auto"/>
                  <w:tcMar>
                    <w:top w:w="30" w:type="dxa"/>
                    <w:left w:w="30" w:type="dxa"/>
                    <w:bottom w:w="30" w:type="dxa"/>
                    <w:right w:w="30" w:type="dxa"/>
                  </w:tcMar>
                  <w:hideMark/>
                </w:tcPr>
                <w:p w:rsidR="00000000" w:rsidRPr="00631E2A" w:rsidRDefault="00631E2A">
                  <w:pPr>
                    <w:spacing w:after="0" w:line="336" w:lineRule="auto"/>
                    <w:divId w:val="1141921971"/>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_____________</w:t>
                  </w:r>
                  <w:r w:rsidR="00D96D9E" w:rsidRPr="00631E2A">
                    <w:rPr>
                      <w:rFonts w:ascii="Times New Roman" w:eastAsia="Times New Roman" w:hAnsi="Times New Roman" w:cs="Times New Roman"/>
                      <w:color w:val="333333"/>
                      <w:sz w:val="24"/>
                      <w:szCs w:val="24"/>
                    </w:rPr>
                    <w:t>.</w:t>
                  </w:r>
                </w:p>
              </w:tc>
            </w:tr>
          </w:tbl>
          <w:p w:rsidR="00000000" w:rsidRPr="00631E2A" w:rsidRDefault="00D96D9E">
            <w:pPr>
              <w:spacing w:after="0" w:line="336" w:lineRule="auto"/>
              <w:divId w:val="960115721"/>
              <w:rPr>
                <w:rFonts w:ascii="Times New Roman" w:eastAsia="Times New Roman" w:hAnsi="Times New Roman" w:cs="Times New Roman"/>
                <w:color w:val="333333"/>
                <w:sz w:val="24"/>
                <w:szCs w:val="24"/>
              </w:rPr>
            </w:pPr>
            <w:r w:rsidRPr="00631E2A">
              <w:rPr>
                <w:rStyle w:val="Emphasis"/>
                <w:rFonts w:ascii="Times New Roman" w:eastAsia="Times New Roman" w:hAnsi="Times New Roman" w:cs="Times New Roman"/>
                <w:color w:val="333333"/>
                <w:sz w:val="24"/>
                <w:szCs w:val="24"/>
              </w:rPr>
              <w:t>Of:</w:t>
            </w:r>
          </w:p>
        </w:tc>
      </w:tr>
    </w:tbl>
    <w:p w:rsidR="00000000" w:rsidRPr="00631E2A" w:rsidRDefault="00D96D9E">
      <w:pPr>
        <w:spacing w:after="0" w:line="336" w:lineRule="auto"/>
        <w:divId w:val="1981420973"/>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lastRenderedPageBreak/>
        <w:t>De door hypotheek gedekte vordering(en)</w:t>
      </w:r>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1711152744"/>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4</w:t>
            </w:r>
          </w:p>
        </w:tc>
        <w:tc>
          <w:tcPr>
            <w:tcW w:w="0" w:type="auto"/>
            <w:tcMar>
              <w:top w:w="30" w:type="dxa"/>
              <w:left w:w="30" w:type="dxa"/>
              <w:bottom w:w="30" w:type="dxa"/>
              <w:right w:w="30" w:type="dxa"/>
            </w:tcMar>
            <w:hideMark/>
          </w:tcPr>
          <w:p w:rsidR="00000000" w:rsidRPr="00631E2A" w:rsidRDefault="00D96D9E">
            <w:pPr>
              <w:spacing w:after="0" w:line="336" w:lineRule="auto"/>
              <w:divId w:val="77374922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door hypotheekrecht verzekerde vordering(en) blijken uit de hierna sub 5 vermelde akte van hypotheekverlening.</w:t>
            </w:r>
          </w:p>
        </w:tc>
      </w:tr>
    </w:tbl>
    <w:p w:rsidR="00000000" w:rsidRPr="00631E2A" w:rsidRDefault="00D96D9E">
      <w:pPr>
        <w:spacing w:after="0" w:line="336" w:lineRule="auto"/>
        <w:divId w:val="2058696354"/>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Hypotheekverlening</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595092675"/>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5</w:t>
            </w:r>
          </w:p>
        </w:tc>
        <w:tc>
          <w:tcPr>
            <w:tcW w:w="0" w:type="auto"/>
            <w:tcMar>
              <w:top w:w="30" w:type="dxa"/>
              <w:left w:w="30" w:type="dxa"/>
              <w:bottom w:w="30" w:type="dxa"/>
              <w:right w:w="30" w:type="dxa"/>
            </w:tcMar>
            <w:hideMark/>
          </w:tcPr>
          <w:p w:rsidR="00000000" w:rsidRPr="00631E2A" w:rsidRDefault="00D96D9E">
            <w:pPr>
              <w:spacing w:after="0" w:line="336" w:lineRule="auto"/>
              <w:divId w:val="207966847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overeenkomst van hypothecaire geldlening blijkt uit een akte van hypotheekverlening verleden op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voor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(destij</w:t>
            </w:r>
            <w:r w:rsidRPr="00631E2A">
              <w:rPr>
                <w:rFonts w:ascii="Times New Roman" w:eastAsia="Times New Roman" w:hAnsi="Times New Roman" w:cs="Times New Roman"/>
                <w:color w:val="333333"/>
                <w:sz w:val="24"/>
                <w:szCs w:val="24"/>
                <w:lang w:val="nl-NL"/>
              </w:rPr>
              <w:t xml:space="preserve">ds) notaris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waarvan een afschrift/uittreksel in de openbare registers gehouden door de Dienst voor het kadaster en de openbare registers (voormalige bewaring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is ingeschreven op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in register 3, deel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tc>
      </w:tr>
    </w:tbl>
    <w:p w:rsidR="00000000" w:rsidRPr="00631E2A" w:rsidRDefault="00D96D9E">
      <w:pPr>
        <w:spacing w:after="0" w:line="336" w:lineRule="auto"/>
        <w:divId w:val="659387502"/>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Het/de belaste regist</w:t>
      </w:r>
      <w:r w:rsidRPr="00631E2A">
        <w:rPr>
          <w:rStyle w:val="Emphasis"/>
          <w:rFonts w:ascii="Times New Roman" w:eastAsia="Times New Roman" w:hAnsi="Times New Roman" w:cs="Times New Roman"/>
          <w:color w:val="333333"/>
          <w:sz w:val="24"/>
          <w:szCs w:val="24"/>
          <w:lang w:val="nl-NL"/>
        </w:rPr>
        <w:t>ergoed(eren)</w:t>
      </w:r>
    </w:p>
    <w:tbl>
      <w:tblPr>
        <w:tblW w:w="0" w:type="auto"/>
        <w:tblCellMar>
          <w:left w:w="0" w:type="dxa"/>
          <w:right w:w="0" w:type="dxa"/>
        </w:tblCellMar>
        <w:tblLook w:val="04A0" w:firstRow="1" w:lastRow="0" w:firstColumn="1" w:lastColumn="0" w:noHBand="0" w:noVBand="1"/>
      </w:tblPr>
      <w:tblGrid>
        <w:gridCol w:w="180"/>
        <w:gridCol w:w="9180"/>
      </w:tblGrid>
      <w:tr w:rsidR="00000000" w:rsidRPr="00631E2A">
        <w:trPr>
          <w:divId w:val="573129591"/>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6</w:t>
            </w:r>
          </w:p>
        </w:tc>
        <w:tc>
          <w:tcPr>
            <w:tcW w:w="0" w:type="auto"/>
            <w:tcMar>
              <w:top w:w="30" w:type="dxa"/>
              <w:left w:w="30" w:type="dxa"/>
              <w:bottom w:w="30" w:type="dxa"/>
              <w:right w:w="30" w:type="dxa"/>
            </w:tcMar>
            <w:hideMark/>
          </w:tcPr>
          <w:p w:rsidR="00000000" w:rsidRPr="00631E2A" w:rsidRDefault="00D96D9E">
            <w:pPr>
              <w:spacing w:after="0" w:line="336" w:lineRule="auto"/>
              <w:divId w:val="974065212"/>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Het/de met voormeld hypotheekrecht belaste registergoed(eren) is/zijn: </w:t>
            </w:r>
          </w:p>
          <w:tbl>
            <w:tblPr>
              <w:tblW w:w="0" w:type="auto"/>
              <w:tblCellMar>
                <w:top w:w="15" w:type="dxa"/>
                <w:left w:w="15" w:type="dxa"/>
                <w:bottom w:w="15" w:type="dxa"/>
                <w:right w:w="15" w:type="dxa"/>
              </w:tblCellMar>
              <w:tblLook w:val="04A0" w:firstRow="1" w:lastRow="0" w:firstColumn="1" w:lastColumn="0" w:noHBand="0" w:noVBand="1"/>
            </w:tblPr>
            <w:tblGrid>
              <w:gridCol w:w="180"/>
              <w:gridCol w:w="8940"/>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a</w:t>
                  </w:r>
                </w:p>
              </w:tc>
              <w:tc>
                <w:tcPr>
                  <w:tcW w:w="0" w:type="auto"/>
                  <w:tcMar>
                    <w:top w:w="30" w:type="dxa"/>
                    <w:left w:w="30" w:type="dxa"/>
                    <w:bottom w:w="30" w:type="dxa"/>
                    <w:right w:w="30" w:type="dxa"/>
                  </w:tcMar>
                  <w:hideMark/>
                </w:tcPr>
                <w:p w:rsidR="00000000" w:rsidRPr="00631E2A" w:rsidRDefault="00D96D9E">
                  <w:pPr>
                    <w:spacing w:after="0" w:line="336" w:lineRule="auto"/>
                    <w:divId w:val="376398422"/>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het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/woonhuis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met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en bijbehorende grond en toebehoren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kadastraal bekend gemeente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sectie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nummer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 kadastraal groot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hectare(n),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 xml:space="preserve">are(n) 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centiare(n);</w:t>
                  </w:r>
                </w:p>
                <w:p w:rsidR="00000000" w:rsidRPr="00631E2A" w:rsidRDefault="00D96D9E">
                  <w:pPr>
                    <w:spacing w:after="0" w:line="336" w:lineRule="auto"/>
                    <w:divId w:val="379088424"/>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Eventueel:</w:t>
                  </w:r>
                  <w:r w:rsidRPr="00631E2A">
                    <w:rPr>
                      <w:rFonts w:ascii="Times New Roman" w:eastAsia="Times New Roman" w:hAnsi="Times New Roman" w:cs="Times New Roman"/>
                      <w:color w:val="333333"/>
                      <w:sz w:val="24"/>
                      <w:szCs w:val="24"/>
                      <w:lang w:val="nl-NL"/>
                    </w:rPr>
                    <w:t xml:space="preserve"> zoals schetsmatig is weergegeven op een aan deze akte gehechte situatietekening (</w:t>
                  </w:r>
                  <w:r w:rsidRPr="00631E2A">
                    <w:rPr>
                      <w:rStyle w:val="Emphasis"/>
                      <w:rFonts w:ascii="Times New Roman" w:eastAsia="Times New Roman" w:hAnsi="Times New Roman" w:cs="Times New Roman"/>
                      <w:color w:val="333333"/>
                      <w:sz w:val="24"/>
                      <w:szCs w:val="24"/>
                      <w:lang w:val="nl-NL"/>
                    </w:rPr>
                    <w:t>bijlage</w:t>
                  </w:r>
                  <w:r w:rsidRPr="00631E2A">
                    <w:rPr>
                      <w:rFonts w:ascii="Times New Roman" w:eastAsia="Times New Roman" w:hAnsi="Times New Roman" w:cs="Times New Roman"/>
                      <w:color w:val="333333"/>
                      <w:sz w:val="24"/>
                      <w:szCs w:val="24"/>
                      <w:lang w:val="nl-NL"/>
                    </w:rPr>
                    <w:t xml:space="preserv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b</w:t>
                  </w:r>
                </w:p>
              </w:tc>
              <w:tc>
                <w:tcPr>
                  <w:tcW w:w="0" w:type="auto"/>
                  <w:tcMar>
                    <w:top w:w="30" w:type="dxa"/>
                    <w:left w:w="30" w:type="dxa"/>
                    <w:bottom w:w="30" w:type="dxa"/>
                    <w:right w:w="30" w:type="dxa"/>
                  </w:tcMar>
                  <w:hideMark/>
                </w:tcPr>
                <w:p w:rsidR="00000000" w:rsidRPr="00631E2A" w:rsidRDefault="00D96D9E">
                  <w:pPr>
                    <w:spacing w:after="0" w:line="336" w:lineRule="auto"/>
                    <w:divId w:val="371466450"/>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het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/woonhuis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met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en bijbehorende grond en toebehoren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kadastraal bekend gemeente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sectie </w:t>
                  </w:r>
                  <w:r w:rsidR="00631E2A">
                    <w:rPr>
                      <w:rFonts w:ascii="Times New Roman" w:eastAsia="Times New Roman" w:hAnsi="Times New Roman" w:cs="Times New Roman"/>
                      <w:color w:val="333333"/>
                      <w:sz w:val="24"/>
                      <w:szCs w:val="24"/>
                      <w:lang w:val="nl-NL"/>
                    </w:rPr>
                    <w:lastRenderedPageBreak/>
                    <w:t>_____________</w:t>
                  </w:r>
                  <w:r w:rsidRPr="00631E2A">
                    <w:rPr>
                      <w:rFonts w:ascii="Times New Roman" w:eastAsia="Times New Roman" w:hAnsi="Times New Roman" w:cs="Times New Roman"/>
                      <w:color w:val="333333"/>
                      <w:sz w:val="24"/>
                      <w:szCs w:val="24"/>
                      <w:lang w:val="nl-NL"/>
                    </w:rPr>
                    <w:t>, num</w:t>
                  </w:r>
                  <w:r w:rsidRPr="00631E2A">
                    <w:rPr>
                      <w:rFonts w:ascii="Times New Roman" w:eastAsia="Times New Roman" w:hAnsi="Times New Roman" w:cs="Times New Roman"/>
                      <w:color w:val="333333"/>
                      <w:sz w:val="24"/>
                      <w:szCs w:val="24"/>
                      <w:lang w:val="nl-NL"/>
                    </w:rPr>
                    <w:t xml:space="preserve">mer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kadastraal groot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hectare(n),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are(n) en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centiare(n);</w:t>
                  </w:r>
                </w:p>
                <w:p w:rsidR="00000000" w:rsidRPr="00631E2A" w:rsidRDefault="00D96D9E">
                  <w:pPr>
                    <w:spacing w:after="0" w:line="336" w:lineRule="auto"/>
                    <w:divId w:val="1010328650"/>
                    <w:rPr>
                      <w:rFonts w:ascii="Times New Roman" w:eastAsia="Times New Roman" w:hAnsi="Times New Roman" w:cs="Times New Roman"/>
                      <w:color w:val="333333"/>
                      <w:sz w:val="24"/>
                      <w:szCs w:val="24"/>
                      <w:lang w:val="nl-NL"/>
                    </w:rPr>
                  </w:pPr>
                  <w:r w:rsidRPr="00631E2A">
                    <w:rPr>
                      <w:rStyle w:val="Emphasis"/>
                      <w:rFonts w:ascii="Times New Roman" w:eastAsia="Times New Roman" w:hAnsi="Times New Roman" w:cs="Times New Roman"/>
                      <w:color w:val="333333"/>
                      <w:sz w:val="24"/>
                      <w:szCs w:val="24"/>
                      <w:lang w:val="nl-NL"/>
                    </w:rPr>
                    <w:t>Eventueel:</w:t>
                  </w:r>
                  <w:r w:rsidRPr="00631E2A">
                    <w:rPr>
                      <w:rFonts w:ascii="Times New Roman" w:eastAsia="Times New Roman" w:hAnsi="Times New Roman" w:cs="Times New Roman"/>
                      <w:color w:val="333333"/>
                      <w:sz w:val="24"/>
                      <w:szCs w:val="24"/>
                      <w:lang w:val="nl-NL"/>
                    </w:rPr>
                    <w:t xml:space="preserve"> zoals schetsmatig is weergegeven op een aan deze akte gehechte situatietekening (</w:t>
                  </w:r>
                  <w:r w:rsidRPr="00631E2A">
                    <w:rPr>
                      <w:rStyle w:val="Emphasis"/>
                      <w:rFonts w:ascii="Times New Roman" w:eastAsia="Times New Roman" w:hAnsi="Times New Roman" w:cs="Times New Roman"/>
                      <w:color w:val="333333"/>
                      <w:sz w:val="24"/>
                      <w:szCs w:val="24"/>
                      <w:lang w:val="nl-NL"/>
                    </w:rPr>
                    <w:t>bijlage</w:t>
                  </w:r>
                  <w:r w:rsidRPr="00631E2A">
                    <w:rPr>
                      <w:rFonts w:ascii="Times New Roman" w:eastAsia="Times New Roman" w:hAnsi="Times New Roman" w:cs="Times New Roman"/>
                      <w:color w:val="333333"/>
                      <w:sz w:val="24"/>
                      <w:szCs w:val="24"/>
                      <w:lang w:val="nl-NL"/>
                    </w:rPr>
                    <w:t xml:space="preserv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lastRenderedPageBreak/>
                    <w:t>c</w:t>
                  </w:r>
                </w:p>
              </w:tc>
              <w:tc>
                <w:tcPr>
                  <w:tcW w:w="0" w:type="auto"/>
                  <w:tcMar>
                    <w:top w:w="30" w:type="dxa"/>
                    <w:left w:w="30" w:type="dxa"/>
                    <w:bottom w:w="30" w:type="dxa"/>
                    <w:right w:w="30" w:type="dxa"/>
                  </w:tcMar>
                  <w:hideMark/>
                </w:tcPr>
                <w:p w:rsidR="00000000" w:rsidRPr="00631E2A" w:rsidRDefault="00D96D9E">
                  <w:pPr>
                    <w:spacing w:after="0" w:line="336" w:lineRule="auto"/>
                    <w:divId w:val="54820395"/>
                    <w:rPr>
                      <w:rFonts w:ascii="Times New Roman" w:eastAsia="Times New Roman" w:hAnsi="Times New Roman" w:cs="Times New Roman"/>
                      <w:color w:val="333333"/>
                      <w:sz w:val="24"/>
                      <w:szCs w:val="24"/>
                    </w:rPr>
                  </w:pPr>
                  <w:r w:rsidRPr="00631E2A">
                    <w:rPr>
                      <w:rFonts w:ascii="Times New Roman" w:eastAsia="Times New Roman" w:hAnsi="Times New Roman" w:cs="Times New Roman"/>
                      <w:color w:val="333333"/>
                      <w:sz w:val="24"/>
                      <w:szCs w:val="24"/>
                    </w:rPr>
                    <w:t>(</w:t>
                  </w:r>
                  <w:proofErr w:type="spellStart"/>
                  <w:proofErr w:type="gramStart"/>
                  <w:r w:rsidRPr="00631E2A">
                    <w:rPr>
                      <w:rFonts w:ascii="Times New Roman" w:eastAsia="Times New Roman" w:hAnsi="Times New Roman" w:cs="Times New Roman"/>
                      <w:color w:val="333333"/>
                      <w:sz w:val="24"/>
                      <w:szCs w:val="24"/>
                    </w:rPr>
                    <w:t>enz</w:t>
                  </w:r>
                  <w:proofErr w:type="spellEnd"/>
                  <w:proofErr w:type="gramEnd"/>
                  <w:r w:rsidRPr="00631E2A">
                    <w:rPr>
                      <w:rFonts w:ascii="Times New Roman" w:eastAsia="Times New Roman" w:hAnsi="Times New Roman" w:cs="Times New Roman"/>
                      <w:color w:val="333333"/>
                      <w:sz w:val="24"/>
                      <w:szCs w:val="24"/>
                    </w:rPr>
                    <w:t>.)</w:t>
                  </w:r>
                </w:p>
              </w:tc>
            </w:tr>
          </w:tbl>
          <w:p w:rsidR="00000000" w:rsidRPr="00631E2A" w:rsidRDefault="00D96D9E">
            <w:pPr>
              <w:spacing w:after="0" w:line="336" w:lineRule="auto"/>
              <w:rPr>
                <w:rFonts w:ascii="Times New Roman" w:eastAsia="Times New Roman" w:hAnsi="Times New Roman" w:cs="Times New Roman"/>
                <w:color w:val="333333"/>
                <w:sz w:val="24"/>
                <w:szCs w:val="24"/>
              </w:rPr>
            </w:pPr>
          </w:p>
        </w:tc>
      </w:tr>
    </w:tbl>
    <w:p w:rsidR="00000000" w:rsidRPr="00631E2A" w:rsidRDefault="00D96D9E">
      <w:pPr>
        <w:spacing w:after="0" w:line="336" w:lineRule="auto"/>
        <w:divId w:val="1482305779"/>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lastRenderedPageBreak/>
        <w:t>Koopprijs</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000000" w:rsidRPr="00631E2A">
        <w:trPr>
          <w:divId w:val="1642727628"/>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7</w:t>
            </w:r>
          </w:p>
        </w:tc>
        <w:tc>
          <w:tcPr>
            <w:tcW w:w="0" w:type="auto"/>
            <w:tcMar>
              <w:top w:w="30" w:type="dxa"/>
              <w:left w:w="30" w:type="dxa"/>
              <w:bottom w:w="30" w:type="dxa"/>
              <w:right w:w="30" w:type="dxa"/>
            </w:tcMar>
            <w:hideMark/>
          </w:tcPr>
          <w:p w:rsidR="00000000" w:rsidRPr="00631E2A" w:rsidRDefault="00D96D9E">
            <w:pPr>
              <w:spacing w:after="0" w:line="336" w:lineRule="auto"/>
              <w:divId w:val="214180182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ondergetekenden verklaren dat deze verkoop en koop is geschied voor de koopprijs van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welke koopprijs de ondergetekende verklaart van de mede-ondergetekende te hebben ontvangen en hem daarvoor kwijting te verlenen.</w:t>
            </w:r>
          </w:p>
        </w:tc>
      </w:tr>
    </w:tbl>
    <w:p w:rsidR="00000000" w:rsidRPr="00631E2A" w:rsidRDefault="00D96D9E">
      <w:pPr>
        <w:spacing w:after="0" w:line="336" w:lineRule="auto"/>
        <w:divId w:val="178466570"/>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Bepalingen</w:t>
      </w:r>
      <w:proofErr w:type="spellEnd"/>
    </w:p>
    <w:tbl>
      <w:tblPr>
        <w:tblW w:w="0" w:type="auto"/>
        <w:tblCellMar>
          <w:left w:w="0" w:type="dxa"/>
          <w:right w:w="0" w:type="dxa"/>
        </w:tblCellMar>
        <w:tblLook w:val="04A0" w:firstRow="1" w:lastRow="0" w:firstColumn="1" w:lastColumn="0" w:noHBand="0" w:noVBand="1"/>
      </w:tblPr>
      <w:tblGrid>
        <w:gridCol w:w="180"/>
        <w:gridCol w:w="9180"/>
      </w:tblGrid>
      <w:tr w:rsidR="00000000" w:rsidRPr="00631E2A">
        <w:trPr>
          <w:divId w:val="859660923"/>
        </w:trPr>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8</w:t>
            </w:r>
          </w:p>
        </w:tc>
        <w:tc>
          <w:tcPr>
            <w:tcW w:w="0" w:type="auto"/>
            <w:tcMar>
              <w:top w:w="30" w:type="dxa"/>
              <w:left w:w="30" w:type="dxa"/>
              <w:bottom w:w="30" w:type="dxa"/>
              <w:right w:w="30" w:type="dxa"/>
            </w:tcMar>
            <w:hideMark/>
          </w:tcPr>
          <w:p w:rsidR="00000000" w:rsidRPr="00631E2A" w:rsidRDefault="00D96D9E">
            <w:pPr>
              <w:spacing w:after="0" w:line="336" w:lineRule="auto"/>
              <w:divId w:val="511916742"/>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Deze verkoop en cess</w:t>
            </w:r>
            <w:r w:rsidRPr="00631E2A">
              <w:rPr>
                <w:rFonts w:ascii="Times New Roman" w:eastAsia="Times New Roman" w:hAnsi="Times New Roman" w:cs="Times New Roman"/>
                <w:color w:val="333333"/>
                <w:sz w:val="24"/>
                <w:szCs w:val="24"/>
                <w:lang w:val="nl-NL"/>
              </w:rPr>
              <w:t xml:space="preserve">ie/contractsoverneming geschiedt onder de navolgende bepalingen: </w:t>
            </w:r>
          </w:p>
          <w:tbl>
            <w:tblPr>
              <w:tblW w:w="0" w:type="auto"/>
              <w:tblCellMar>
                <w:top w:w="15" w:type="dxa"/>
                <w:left w:w="15" w:type="dxa"/>
                <w:bottom w:w="15" w:type="dxa"/>
                <w:right w:w="15" w:type="dxa"/>
              </w:tblCellMar>
              <w:tblLook w:val="04A0" w:firstRow="1" w:lastRow="0" w:firstColumn="1" w:lastColumn="0" w:noHBand="0" w:noVBand="1"/>
            </w:tblPr>
            <w:tblGrid>
              <w:gridCol w:w="180"/>
              <w:gridCol w:w="8940"/>
            </w:tblGrid>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a</w:t>
                  </w:r>
                </w:p>
              </w:tc>
              <w:tc>
                <w:tcPr>
                  <w:tcW w:w="0" w:type="auto"/>
                  <w:tcMar>
                    <w:top w:w="30" w:type="dxa"/>
                    <w:left w:w="30" w:type="dxa"/>
                    <w:bottom w:w="30" w:type="dxa"/>
                    <w:right w:w="30" w:type="dxa"/>
                  </w:tcMar>
                  <w:hideMark/>
                </w:tcPr>
                <w:p w:rsidR="00000000" w:rsidRPr="00631E2A" w:rsidRDefault="00D96D9E">
                  <w:pPr>
                    <w:spacing w:after="0" w:line="336" w:lineRule="auto"/>
                    <w:divId w:val="1761751280"/>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vordering wordt verkocht en geleverd/De overeenkomst van hypothecaire geldlening wordt overgenomen met alle daaraan verbonden accessoire rechten, zoals het voormelde recht van hypotheek</w:t>
                  </w:r>
                  <w:r w:rsidRPr="00631E2A">
                    <w:rPr>
                      <w:rFonts w:ascii="Times New Roman" w:eastAsia="Times New Roman" w:hAnsi="Times New Roman" w:cs="Times New Roman"/>
                      <w:color w:val="333333"/>
                      <w:sz w:val="24"/>
                      <w:szCs w:val="24"/>
                      <w:lang w:val="nl-NL"/>
                    </w:rPr>
                    <w:t xml:space="preserve"> en pand en alle daaruit voortvloeiende rechten, pand- en voorrechten, borgtochten en rechten uit executoriale titels ter zake, met name ook het pandrecht op de verpande toekomstige huurpenningen van het bezwaarde registergoed, die de schuldenaar bij de hi</w:t>
                  </w:r>
                  <w:r w:rsidRPr="00631E2A">
                    <w:rPr>
                      <w:rFonts w:ascii="Times New Roman" w:eastAsia="Times New Roman" w:hAnsi="Times New Roman" w:cs="Times New Roman"/>
                      <w:color w:val="333333"/>
                      <w:sz w:val="24"/>
                      <w:szCs w:val="24"/>
                      <w:lang w:val="nl-NL"/>
                    </w:rPr>
                    <w:t>ervoor sub 5 vermelde akte aan de verkoper heeft verpand.</w:t>
                  </w:r>
                </w:p>
                <w:p w:rsidR="00000000" w:rsidRPr="00631E2A" w:rsidRDefault="00D96D9E">
                  <w:pPr>
                    <w:spacing w:after="0" w:line="336" w:lineRule="auto"/>
                    <w:divId w:val="103311878"/>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verkochte vordering/De overgenomen overeenkomst van hypothecaire geldlening gaat op koper over vrij van beslag en vrij van beperkte en zakelijke genots- en zekerheidsrechten.</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b</w:t>
                  </w:r>
                </w:p>
              </w:tc>
              <w:tc>
                <w:tcPr>
                  <w:tcW w:w="0" w:type="auto"/>
                  <w:tcMar>
                    <w:top w:w="30" w:type="dxa"/>
                    <w:left w:w="30" w:type="dxa"/>
                    <w:bottom w:w="30" w:type="dxa"/>
                    <w:right w:w="30" w:type="dxa"/>
                  </w:tcMar>
                  <w:hideMark/>
                </w:tcPr>
                <w:p w:rsidR="00000000" w:rsidRPr="00631E2A" w:rsidRDefault="00D96D9E">
                  <w:pPr>
                    <w:spacing w:after="0" w:line="336" w:lineRule="auto"/>
                    <w:divId w:val="38564119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verkoper staat</w:t>
                  </w:r>
                  <w:r w:rsidRPr="00631E2A">
                    <w:rPr>
                      <w:rFonts w:ascii="Times New Roman" w:eastAsia="Times New Roman" w:hAnsi="Times New Roman" w:cs="Times New Roman"/>
                      <w:color w:val="333333"/>
                      <w:sz w:val="24"/>
                      <w:szCs w:val="24"/>
                      <w:lang w:val="nl-NL"/>
                    </w:rPr>
                    <w:t xml:space="preserve"> er voor in dat deze vordering/overeenkomst van hypothecaire geldlening bestaat en geen overdrachtsbeperkingen gelden, dat hij in geval van cessie daarover kan beschikken en voorts dat de vordering uit de overeenkomst van hypothecaire geldlening onbeslagen</w:t>
                  </w:r>
                  <w:r w:rsidRPr="00631E2A">
                    <w:rPr>
                      <w:rFonts w:ascii="Times New Roman" w:eastAsia="Times New Roman" w:hAnsi="Times New Roman" w:cs="Times New Roman"/>
                      <w:color w:val="333333"/>
                      <w:sz w:val="24"/>
                      <w:szCs w:val="24"/>
                      <w:lang w:val="nl-NL"/>
                    </w:rPr>
                    <w:t xml:space="preserve"> is en dat geen zakelijke of beperkte genots- of zekerheidsrechten op de vordering rusten ten tijde van de levering en dat er aan anderen dan verkoper geen overdracht of verpanding van toekomstige interesten van de gecedeerde vordering heeft plaatsgeha</w:t>
                  </w:r>
                  <w:r w:rsidRPr="00631E2A">
                    <w:rPr>
                      <w:rFonts w:ascii="Times New Roman" w:eastAsia="Times New Roman" w:hAnsi="Times New Roman" w:cs="Times New Roman"/>
                      <w:color w:val="333333"/>
                      <w:sz w:val="24"/>
                      <w:szCs w:val="24"/>
                      <w:lang w:val="nl-NL"/>
                    </w:rPr>
                    <w:t>d</w:t>
                  </w:r>
                  <w:r w:rsidRPr="00631E2A">
                    <w:rPr>
                      <w:rFonts w:ascii="Times New Roman" w:eastAsia="Times New Roman" w:hAnsi="Times New Roman" w:cs="Times New Roman"/>
                      <w:color w:val="333333"/>
                      <w:sz w:val="24"/>
                      <w:szCs w:val="24"/>
                      <w:lang w:val="nl-NL"/>
                    </w:rPr>
                    <w:t xml:space="preserve"> </w:t>
                  </w:r>
                  <w:r w:rsidRPr="00631E2A">
                    <w:rPr>
                      <w:rFonts w:ascii="Times New Roman" w:eastAsia="Times New Roman" w:hAnsi="Times New Roman" w:cs="Times New Roman"/>
                      <w:color w:val="333333"/>
                      <w:sz w:val="24"/>
                      <w:szCs w:val="24"/>
                      <w:lang w:val="nl-NL"/>
                    </w:rPr>
                    <w:t>doch is overigens tot geen vrijwaring hoegenaamd gehouden</w:t>
                  </w:r>
                  <w:r w:rsidRPr="00631E2A">
                    <w:rPr>
                      <w:rFonts w:ascii="Times New Roman" w:eastAsia="Times New Roman" w:hAnsi="Times New Roman" w:cs="Times New Roman"/>
                      <w:color w:val="333333"/>
                      <w:sz w:val="24"/>
                      <w:szCs w:val="24"/>
                      <w:lang w:val="nl-NL"/>
                    </w:rPr>
                    <w:t>.</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lastRenderedPageBreak/>
                    <w:t>c</w:t>
                  </w:r>
                </w:p>
              </w:tc>
              <w:tc>
                <w:tcPr>
                  <w:tcW w:w="0" w:type="auto"/>
                  <w:tcMar>
                    <w:top w:w="30" w:type="dxa"/>
                    <w:left w:w="30" w:type="dxa"/>
                    <w:bottom w:w="30" w:type="dxa"/>
                    <w:right w:w="30" w:type="dxa"/>
                  </w:tcMar>
                  <w:hideMark/>
                </w:tcPr>
                <w:p w:rsidR="00000000" w:rsidRPr="00631E2A" w:rsidRDefault="00D96D9E">
                  <w:pPr>
                    <w:spacing w:after="0" w:line="336" w:lineRule="auto"/>
                    <w:divId w:val="205030392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Van deze levering/contractsoverneming zal mededeling worden gedaan aan de betrokken personen. De ondergetekenden geven elkander – zo nodig – onherroepelijk volmacht om deze mededelingen zelfstandig te doen.</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d</w:t>
                  </w:r>
                </w:p>
              </w:tc>
              <w:tc>
                <w:tcPr>
                  <w:tcW w:w="0" w:type="auto"/>
                  <w:tcMar>
                    <w:top w:w="30" w:type="dxa"/>
                    <w:left w:w="30" w:type="dxa"/>
                    <w:bottom w:w="30" w:type="dxa"/>
                    <w:right w:w="30" w:type="dxa"/>
                  </w:tcMar>
                  <w:hideMark/>
                </w:tcPr>
                <w:p w:rsidR="00000000" w:rsidRPr="00631E2A" w:rsidRDefault="00D96D9E">
                  <w:pPr>
                    <w:spacing w:after="0" w:line="336" w:lineRule="auto"/>
                    <w:divId w:val="205943329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koper verklaart van de verkoper te hebben o</w:t>
                  </w:r>
                  <w:r w:rsidRPr="00631E2A">
                    <w:rPr>
                      <w:rFonts w:ascii="Times New Roman" w:eastAsia="Times New Roman" w:hAnsi="Times New Roman" w:cs="Times New Roman"/>
                      <w:color w:val="333333"/>
                      <w:sz w:val="24"/>
                      <w:szCs w:val="24"/>
                      <w:lang w:val="nl-NL"/>
                    </w:rPr>
                    <w:t>ntvangen de eerste grosse van de hiervoor sub 5 voormelde akte van geldlening en hypotheekverlening met alle bijbehorende stukke</w:t>
                  </w:r>
                  <w:r w:rsidRPr="00631E2A">
                    <w:rPr>
                      <w:rFonts w:ascii="Times New Roman" w:eastAsia="Times New Roman" w:hAnsi="Times New Roman" w:cs="Times New Roman"/>
                      <w:color w:val="333333"/>
                      <w:sz w:val="24"/>
                      <w:szCs w:val="24"/>
                      <w:lang w:val="nl-NL"/>
                    </w:rPr>
                    <w:t>n</w:t>
                  </w:r>
                  <w:r w:rsidRPr="00631E2A">
                    <w:rPr>
                      <w:rFonts w:ascii="Times New Roman" w:eastAsia="Times New Roman" w:hAnsi="Times New Roman" w:cs="Times New Roman"/>
                      <w:color w:val="333333"/>
                      <w:sz w:val="24"/>
                      <w:szCs w:val="24"/>
                      <w:lang w:val="nl-NL"/>
                    </w:rPr>
                    <w:t>. Verkoper verleent voor zover nodig aan de koper de bevoegdheid om verdere afschriften van die akte te vragen.</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e</w:t>
                  </w:r>
                </w:p>
              </w:tc>
              <w:tc>
                <w:tcPr>
                  <w:tcW w:w="0" w:type="auto"/>
                  <w:tcMar>
                    <w:top w:w="30" w:type="dxa"/>
                    <w:left w:w="30" w:type="dxa"/>
                    <w:bottom w:w="30" w:type="dxa"/>
                    <w:right w:w="30" w:type="dxa"/>
                  </w:tcMar>
                  <w:hideMark/>
                </w:tcPr>
                <w:p w:rsidR="00000000" w:rsidRPr="00631E2A" w:rsidRDefault="00D96D9E">
                  <w:pPr>
                    <w:spacing w:after="0" w:line="336" w:lineRule="auto"/>
                    <w:divId w:val="369259374"/>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De verkoper gaat ermee akkoord dat de levering van de hypothecaire vordering wordt ingeschreven in de openbare registers gehouden door de Dienst voor het kadaster en de openbare registers en verleent onherroepelijke volmacht aan de koper om mede namens ver</w:t>
                  </w:r>
                  <w:r w:rsidRPr="00631E2A">
                    <w:rPr>
                      <w:rFonts w:ascii="Times New Roman" w:eastAsia="Times New Roman" w:hAnsi="Times New Roman" w:cs="Times New Roman"/>
                      <w:color w:val="333333"/>
                      <w:sz w:val="24"/>
                      <w:szCs w:val="24"/>
                      <w:lang w:val="nl-NL"/>
                    </w:rPr>
                    <w:t>koper deze inschrijving mede namens hem te bewerkstelligen.</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f</w:t>
                  </w:r>
                </w:p>
              </w:tc>
              <w:tc>
                <w:tcPr>
                  <w:tcW w:w="0" w:type="auto"/>
                  <w:tcMar>
                    <w:top w:w="30" w:type="dxa"/>
                    <w:left w:w="30" w:type="dxa"/>
                    <w:bottom w:w="30" w:type="dxa"/>
                    <w:right w:w="30" w:type="dxa"/>
                  </w:tcMar>
                  <w:hideMark/>
                </w:tcPr>
                <w:p w:rsidR="00000000" w:rsidRPr="00631E2A" w:rsidRDefault="00D96D9E">
                  <w:pPr>
                    <w:spacing w:after="0" w:line="336" w:lineRule="auto"/>
                    <w:divId w:val="168351118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kosten dezer akte en van de inschrijving van de levering/contractsoverneming in de openbare registers en de kosten van de sub </w:t>
                  </w:r>
                  <w:r w:rsidRPr="00631E2A">
                    <w:rPr>
                      <w:rStyle w:val="Emphasis"/>
                      <w:rFonts w:ascii="Times New Roman" w:eastAsia="Times New Roman" w:hAnsi="Times New Roman" w:cs="Times New Roman"/>
                      <w:color w:val="333333"/>
                      <w:sz w:val="24"/>
                      <w:szCs w:val="24"/>
                      <w:lang w:val="nl-NL"/>
                    </w:rPr>
                    <w:t>c</w:t>
                  </w:r>
                  <w:r w:rsidRPr="00631E2A">
                    <w:rPr>
                      <w:rFonts w:ascii="Times New Roman" w:eastAsia="Times New Roman" w:hAnsi="Times New Roman" w:cs="Times New Roman"/>
                      <w:color w:val="333333"/>
                      <w:sz w:val="24"/>
                      <w:szCs w:val="24"/>
                      <w:lang w:val="nl-NL"/>
                    </w:rPr>
                    <w:t xml:space="preserve"> bedoelde mededelingen zijn ten laste van de koper.</w:t>
                  </w:r>
                </w:p>
                <w:p w:rsidR="00000000" w:rsidRPr="00631E2A" w:rsidRDefault="00D96D9E">
                  <w:pPr>
                    <w:spacing w:after="0" w:line="336" w:lineRule="auto"/>
                    <w:divId w:val="616331439"/>
                    <w:rPr>
                      <w:rFonts w:ascii="Times New Roman" w:eastAsia="Times New Roman" w:hAnsi="Times New Roman" w:cs="Times New Roman"/>
                      <w:color w:val="333333"/>
                      <w:sz w:val="24"/>
                      <w:szCs w:val="24"/>
                    </w:rPr>
                  </w:pPr>
                  <w:proofErr w:type="spellStart"/>
                  <w:r w:rsidRPr="00631E2A">
                    <w:rPr>
                      <w:rStyle w:val="Emphasis"/>
                      <w:rFonts w:ascii="Times New Roman" w:eastAsia="Times New Roman" w:hAnsi="Times New Roman" w:cs="Times New Roman"/>
                      <w:color w:val="333333"/>
                      <w:sz w:val="24"/>
                      <w:szCs w:val="24"/>
                    </w:rPr>
                    <w:t>Eventueel</w:t>
                  </w:r>
                  <w:proofErr w:type="spellEnd"/>
                  <w:r w:rsidRPr="00631E2A">
                    <w:rPr>
                      <w:rStyle w:val="Emphasis"/>
                      <w:rFonts w:ascii="Times New Roman" w:eastAsia="Times New Roman" w:hAnsi="Times New Roman" w:cs="Times New Roman"/>
                      <w:color w:val="333333"/>
                      <w:sz w:val="24"/>
                      <w:szCs w:val="24"/>
                    </w:rPr>
                    <w:t>:</w:t>
                  </w:r>
                </w:p>
              </w:tc>
            </w:tr>
            <w:tr w:rsidR="00000000" w:rsidRPr="00631E2A">
              <w:tc>
                <w:tcPr>
                  <w:tcW w:w="0" w:type="auto"/>
                  <w:tcMar>
                    <w:top w:w="30" w:type="dxa"/>
                    <w:left w:w="30" w:type="dxa"/>
                    <w:bottom w:w="30" w:type="dxa"/>
                    <w:right w:w="30" w:type="dxa"/>
                  </w:tcMar>
                  <w:hideMark/>
                </w:tcPr>
                <w:p w:rsidR="00000000" w:rsidRPr="00631E2A" w:rsidRDefault="00D96D9E">
                  <w:pPr>
                    <w:spacing w:after="0" w:line="336" w:lineRule="auto"/>
                    <w:rPr>
                      <w:rFonts w:ascii="Times New Roman" w:eastAsia="Times New Roman" w:hAnsi="Times New Roman" w:cs="Times New Roman"/>
                      <w:color w:val="333333"/>
                      <w:sz w:val="24"/>
                      <w:szCs w:val="24"/>
                    </w:rPr>
                  </w:pPr>
                  <w:r w:rsidRPr="00631E2A">
                    <w:rPr>
                      <w:rStyle w:val="wknlkopnr"/>
                      <w:rFonts w:ascii="Times New Roman" w:eastAsia="Times New Roman" w:hAnsi="Times New Roman" w:cs="Times New Roman"/>
                      <w:color w:val="333333"/>
                      <w:sz w:val="24"/>
                      <w:szCs w:val="24"/>
                    </w:rPr>
                    <w:t>g</w:t>
                  </w:r>
                </w:p>
              </w:tc>
              <w:tc>
                <w:tcPr>
                  <w:tcW w:w="0" w:type="auto"/>
                  <w:tcMar>
                    <w:top w:w="30" w:type="dxa"/>
                    <w:left w:w="30" w:type="dxa"/>
                    <w:bottom w:w="30" w:type="dxa"/>
                    <w:right w:w="30" w:type="dxa"/>
                  </w:tcMar>
                  <w:hideMark/>
                </w:tcPr>
                <w:p w:rsidR="00000000" w:rsidRPr="00631E2A" w:rsidRDefault="00D96D9E">
                  <w:pPr>
                    <w:spacing w:after="0" w:line="336" w:lineRule="auto"/>
                    <w:divId w:val="183294102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hiervoor sub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genoemd, verklaart door mede-ondertekening van deze akte van voormelde verkoop en levering/en overneming in kennis te zijn gestel</w:t>
                  </w:r>
                  <w:r w:rsidRPr="00631E2A">
                    <w:rPr>
                      <w:rFonts w:ascii="Times New Roman" w:eastAsia="Times New Roman" w:hAnsi="Times New Roman" w:cs="Times New Roman"/>
                      <w:color w:val="333333"/>
                      <w:sz w:val="24"/>
                      <w:szCs w:val="24"/>
                      <w:lang w:val="nl-NL"/>
                    </w:rPr>
                    <w:t>d</w:t>
                  </w:r>
                  <w:r w:rsidRPr="00631E2A">
                    <w:rPr>
                      <w:rFonts w:ascii="Times New Roman" w:eastAsia="Times New Roman" w:hAnsi="Times New Roman" w:cs="Times New Roman"/>
                      <w:color w:val="333333"/>
                      <w:sz w:val="24"/>
                      <w:szCs w:val="24"/>
                      <w:lang w:val="nl-NL"/>
                    </w:rPr>
                    <w:t xml:space="preserve"> en dientengevolge te hebben kennis genomen en zich te verbinden om alle betalingen, uit </w:t>
                  </w:r>
                  <w:r w:rsidRPr="00631E2A">
                    <w:rPr>
                      <w:rFonts w:ascii="Times New Roman" w:eastAsia="Times New Roman" w:hAnsi="Times New Roman" w:cs="Times New Roman"/>
                      <w:color w:val="333333"/>
                      <w:sz w:val="24"/>
                      <w:szCs w:val="24"/>
                      <w:lang w:val="nl-NL"/>
                    </w:rPr>
                    <w:t>kracht van voormelde akte van geldlening en hypotheekstelling nu en in de toekomst verschuldigd, aan de nieuwe schuldeiser te doen en ervoor zorg te dragen, dat de huurder van het bezwaarde onroerend goed de huurpenningen voortaan zal betalen aan de koper</w:t>
                  </w:r>
                  <w:r w:rsidRPr="00631E2A">
                    <w:rPr>
                      <w:rFonts w:ascii="Times New Roman" w:eastAsia="Times New Roman" w:hAnsi="Times New Roman" w:cs="Times New Roman"/>
                      <w:color w:val="333333"/>
                      <w:sz w:val="24"/>
                      <w:szCs w:val="24"/>
                      <w:lang w:val="nl-NL"/>
                    </w:rPr>
                    <w:t>.</w:t>
                  </w:r>
                  <w:r w:rsidRPr="00631E2A">
                    <w:rPr>
                      <w:rFonts w:ascii="Times New Roman" w:eastAsia="Times New Roman" w:hAnsi="Times New Roman" w:cs="Times New Roman"/>
                      <w:color w:val="333333"/>
                      <w:sz w:val="24"/>
                      <w:szCs w:val="24"/>
                      <w:lang w:val="nl-NL"/>
                    </w:rPr>
                    <w:t xml:space="preserve"> De schuldenaar verklaarde voorts, dat hij thans geen andere verweren heeft tegen de betreffende vordering uit hoofde van zijn relatie met de verkoper-cedent, dan die voortvloeien uit hetgeen uit gemelde akte van geldlening met hypotheekstelling en de da</w:t>
                  </w:r>
                  <w:r w:rsidRPr="00631E2A">
                    <w:rPr>
                      <w:rFonts w:ascii="Times New Roman" w:eastAsia="Times New Roman" w:hAnsi="Times New Roman" w:cs="Times New Roman"/>
                      <w:color w:val="333333"/>
                      <w:sz w:val="24"/>
                      <w:szCs w:val="24"/>
                      <w:lang w:val="nl-NL"/>
                    </w:rPr>
                    <w:t>arbij behorende algemene voorwaarden mocht volgen. Voor zover hij thans meer verweren mocht hebben, zal hij daarop geen beroep doen tegenover de koper</w:t>
                  </w:r>
                  <w:r w:rsidRPr="00631E2A">
                    <w:rPr>
                      <w:rFonts w:ascii="Times New Roman" w:eastAsia="Times New Roman" w:hAnsi="Times New Roman" w:cs="Times New Roman"/>
                      <w:color w:val="333333"/>
                      <w:sz w:val="24"/>
                      <w:szCs w:val="24"/>
                      <w:lang w:val="nl-NL"/>
                    </w:rPr>
                    <w:t>.</w:t>
                  </w:r>
                </w:p>
              </w:tc>
            </w:tr>
          </w:tbl>
          <w:p w:rsidR="00000000" w:rsidRPr="00631E2A" w:rsidRDefault="00D96D9E">
            <w:pPr>
              <w:spacing w:after="0" w:line="336" w:lineRule="auto"/>
              <w:divId w:val="10885707"/>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Aldus overeengekomen en getekend te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 xml:space="preserve"> op </w:t>
            </w:r>
            <w:r w:rsidR="00631E2A">
              <w:rPr>
                <w:rFonts w:ascii="Times New Roman" w:eastAsia="Times New Roman" w:hAnsi="Times New Roman" w:cs="Times New Roman"/>
                <w:color w:val="333333"/>
                <w:sz w:val="24"/>
                <w:szCs w:val="24"/>
                <w:lang w:val="nl-NL"/>
              </w:rPr>
              <w:t>_____________</w:t>
            </w:r>
            <w:r w:rsidRPr="00631E2A">
              <w:rPr>
                <w:rFonts w:ascii="Times New Roman" w:eastAsia="Times New Roman" w:hAnsi="Times New Roman" w:cs="Times New Roman"/>
                <w:color w:val="333333"/>
                <w:sz w:val="24"/>
                <w:szCs w:val="24"/>
                <w:lang w:val="nl-NL"/>
              </w:rPr>
              <w:t>.</w:t>
            </w:r>
          </w:p>
          <w:p w:rsidR="00000000" w:rsidRPr="00631E2A" w:rsidRDefault="00D96D9E">
            <w:pPr>
              <w:spacing w:after="0" w:line="336" w:lineRule="auto"/>
              <w:divId w:val="1348362523"/>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verkoper: </w:t>
            </w:r>
            <w:r w:rsidR="00631E2A">
              <w:rPr>
                <w:rFonts w:ascii="Times New Roman" w:eastAsia="Times New Roman" w:hAnsi="Times New Roman" w:cs="Times New Roman"/>
                <w:color w:val="333333"/>
                <w:sz w:val="24"/>
                <w:szCs w:val="24"/>
                <w:lang w:val="nl-NL"/>
              </w:rPr>
              <w:t>_____________</w:t>
            </w:r>
          </w:p>
          <w:p w:rsidR="00000000" w:rsidRPr="00631E2A" w:rsidRDefault="00D96D9E">
            <w:pPr>
              <w:spacing w:after="0" w:line="336" w:lineRule="auto"/>
              <w:divId w:val="2013559566"/>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koper: </w:t>
            </w:r>
            <w:r w:rsidR="00631E2A">
              <w:rPr>
                <w:rFonts w:ascii="Times New Roman" w:eastAsia="Times New Roman" w:hAnsi="Times New Roman" w:cs="Times New Roman"/>
                <w:color w:val="333333"/>
                <w:sz w:val="24"/>
                <w:szCs w:val="24"/>
                <w:lang w:val="nl-NL"/>
              </w:rPr>
              <w:t>_____________</w:t>
            </w:r>
          </w:p>
          <w:p w:rsidR="00000000" w:rsidRPr="00631E2A" w:rsidRDefault="00D96D9E">
            <w:pPr>
              <w:spacing w:after="0" w:line="336" w:lineRule="auto"/>
              <w:divId w:val="1828980319"/>
              <w:rPr>
                <w:rFonts w:ascii="Times New Roman" w:eastAsia="Times New Roman" w:hAnsi="Times New Roman" w:cs="Times New Roman"/>
                <w:color w:val="333333"/>
                <w:sz w:val="24"/>
                <w:szCs w:val="24"/>
                <w:lang w:val="nl-NL"/>
              </w:rPr>
            </w:pPr>
            <w:r w:rsidRPr="00631E2A">
              <w:rPr>
                <w:rFonts w:ascii="Times New Roman" w:eastAsia="Times New Roman" w:hAnsi="Times New Roman" w:cs="Times New Roman"/>
                <w:color w:val="333333"/>
                <w:sz w:val="24"/>
                <w:szCs w:val="24"/>
                <w:lang w:val="nl-NL"/>
              </w:rPr>
              <w:t xml:space="preserve">De schuldenaar: </w:t>
            </w:r>
            <w:r w:rsidR="00631E2A">
              <w:rPr>
                <w:rFonts w:ascii="Times New Roman" w:eastAsia="Times New Roman" w:hAnsi="Times New Roman" w:cs="Times New Roman"/>
                <w:color w:val="333333"/>
                <w:sz w:val="24"/>
                <w:szCs w:val="24"/>
                <w:lang w:val="nl-NL"/>
              </w:rPr>
              <w:t>_____________</w:t>
            </w:r>
          </w:p>
        </w:tc>
      </w:tr>
    </w:tbl>
    <w:p w:rsidR="00D96D9E" w:rsidRPr="00631E2A" w:rsidRDefault="00D96D9E" w:rsidP="00631E2A">
      <w:pPr>
        <w:spacing w:after="0" w:line="336" w:lineRule="auto"/>
        <w:divId w:val="14578872"/>
        <w:rPr>
          <w:rFonts w:ascii="Times New Roman" w:eastAsia="Times New Roman" w:hAnsi="Times New Roman" w:cs="Times New Roman"/>
          <w:color w:val="333333"/>
          <w:sz w:val="24"/>
          <w:szCs w:val="24"/>
          <w:lang w:val="nl-NL"/>
        </w:rPr>
      </w:pPr>
    </w:p>
    <w:sectPr w:rsidR="00D96D9E" w:rsidRPr="00631E2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631E2A"/>
    <w:rsid w:val="00631E2A"/>
    <w:rsid w:val="00D96D9E"/>
  </w:rsids>
  <m:mathPr>
    <m:mathFont m:val="Cambria Math"/>
    <m:brkBin m:val="before"/>
    <m:brkBinSub m:val="--"/>
    <m:smallFrac m:val="0"/>
    <m:dispDef/>
    <m:lMargin m:val="0"/>
    <m:rMargin m:val="0"/>
    <m:defJc m:val="centerGroup"/>
    <m:wrapIndent m:val="1440"/>
    <m:intLim m:val="subSup"/>
    <m:naryLim m:val="undOvr"/>
  </m:mathPr>
  <w:attachedSchema w:val="http://wolterskluwer.com/ceres/concept-v1.0/"/>
  <w:attachedSchema w:val="http://wolterskluwer.com/ceres/content-warehouse-v1.0/"/>
  <w:attachedSchema w:val="http://wolterskluwer.com/ceres/ltr-v1.0/"/>
  <w:attachedSchema w:val="http://wolterskluwer.com/ceres/wk-nl/"/>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FF8DD1"/>
  <w15:chartTrackingRefBased/>
  <w15:docId w15:val="{45EDF8AB-8259-4103-9558-4EC8644FE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6" w:lineRule="auto"/>
    </w:pPr>
    <w:rPr>
      <w:rFonts w:asciiTheme="minorHAnsi" w:eastAsiaTheme="minorHAnsi" w:hAnsiTheme="minorHAnsi" w:cstheme="minorBidi"/>
      <w:sz w:val="22"/>
      <w:szCs w:val="22"/>
    </w:rPr>
  </w:style>
  <w:style w:type="paragraph" w:styleId="Heading1">
    <w:name w:val="heading 1"/>
    <w:basedOn w:val="Normal"/>
    <w:link w:val="Heading1Char"/>
    <w:uiPriority w:val="9"/>
    <w:qFormat/>
    <w:pPr>
      <w:spacing w:before="120" w:after="240" w:line="240" w:lineRule="auto"/>
      <w:outlineLvl w:val="0"/>
    </w:pPr>
    <w:rPr>
      <w:rFonts w:ascii="Times New Roman" w:eastAsiaTheme="minorEastAsia" w:hAnsi="Times New Roman" w:cs="Times New Roman"/>
      <w:b/>
      <w:bCs/>
      <w:color w:val="333333"/>
      <w:kern w:val="36"/>
      <w:sz w:val="31"/>
      <w:szCs w:val="31"/>
    </w:rPr>
  </w:style>
  <w:style w:type="paragraph" w:styleId="Heading2">
    <w:name w:val="heading 2"/>
    <w:basedOn w:val="Normal"/>
    <w:link w:val="Heading2Char"/>
    <w:uiPriority w:val="9"/>
    <w:qFormat/>
    <w:pPr>
      <w:pBdr>
        <w:bottom w:val="single" w:sz="6" w:space="0" w:color="E5EEF5"/>
      </w:pBdr>
      <w:spacing w:before="120" w:after="240" w:line="240" w:lineRule="auto"/>
      <w:outlineLvl w:val="1"/>
    </w:pPr>
    <w:rPr>
      <w:rFonts w:ascii="Times New Roman" w:eastAsiaTheme="minorEastAsia" w:hAnsi="Times New Roman" w:cs="Times New Roman"/>
      <w:b/>
      <w:bCs/>
      <w:color w:val="333333"/>
      <w:sz w:val="29"/>
      <w:szCs w:val="29"/>
    </w:rPr>
  </w:style>
  <w:style w:type="paragraph" w:styleId="Heading3">
    <w:name w:val="heading 3"/>
    <w:basedOn w:val="Normal"/>
    <w:link w:val="Heading3Char"/>
    <w:uiPriority w:val="9"/>
    <w:qFormat/>
    <w:pPr>
      <w:spacing w:after="0" w:line="240" w:lineRule="auto"/>
      <w:outlineLvl w:val="2"/>
    </w:pPr>
    <w:rPr>
      <w:rFonts w:ascii="Times New Roman" w:eastAsiaTheme="minorEastAsia" w:hAnsi="Times New Roman" w:cs="Times New Roman"/>
      <w:b/>
      <w:bCs/>
      <w:color w:val="333333"/>
      <w:sz w:val="24"/>
      <w:szCs w:val="24"/>
    </w:rPr>
  </w:style>
  <w:style w:type="paragraph" w:styleId="Heading4">
    <w:name w:val="heading 4"/>
    <w:basedOn w:val="Normal"/>
    <w:link w:val="Heading4Char"/>
    <w:uiPriority w:val="9"/>
    <w:qFormat/>
    <w:pPr>
      <w:spacing w:before="120" w:after="240" w:line="240" w:lineRule="auto"/>
      <w:outlineLvl w:val="3"/>
    </w:pPr>
    <w:rPr>
      <w:rFonts w:ascii="Times New Roman" w:eastAsiaTheme="minorEastAsia" w:hAnsi="Times New Roman" w:cs="Times New Roman"/>
      <w:b/>
      <w:bCs/>
      <w:color w:val="66666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668AC"/>
      <w:u w:val="single"/>
    </w:rPr>
  </w:style>
  <w:style w:type="character" w:styleId="FollowedHyperlink">
    <w:name w:val="FollowedHyperlink"/>
    <w:basedOn w:val="DefaultParagraphFont"/>
    <w:uiPriority w:val="99"/>
    <w:semiHidden/>
    <w:unhideWhenUsed/>
    <w:rPr>
      <w:color w:val="0668AC"/>
      <w:u w:val="single"/>
    </w:rPr>
  </w:style>
  <w:style w:type="character" w:styleId="HTMLDefinition">
    <w:name w:val="HTML Definition"/>
    <w:basedOn w:val="DefaultParagraphFont"/>
    <w:uiPriority w:val="99"/>
    <w:semiHidden/>
    <w:unhideWhenUsed/>
    <w:rPr>
      <w:i/>
      <w:iCs/>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2E74B5" w:themeColor="accent1" w:themeShade="BF"/>
      <w:sz w:val="22"/>
      <w:szCs w:val="22"/>
    </w:rPr>
  </w:style>
  <w:style w:type="paragraph" w:customStyle="1" w:styleId="msonormal0">
    <w:name w:val="msonormal"/>
    <w:basedOn w:val="Normal"/>
    <w:pPr>
      <w:spacing w:after="240" w:line="240" w:lineRule="auto"/>
    </w:pPr>
    <w:rPr>
      <w:rFonts w:ascii="Times New Roman" w:eastAsiaTheme="minorEastAsia" w:hAnsi="Times New Roman" w:cs="Times New Roman"/>
      <w:sz w:val="24"/>
      <w:szCs w:val="24"/>
    </w:rPr>
  </w:style>
  <w:style w:type="paragraph" w:styleId="NormalWeb">
    <w:name w:val="Normal (Web)"/>
    <w:basedOn w:val="Normal"/>
    <w:uiPriority w:val="99"/>
    <w:semiHidden/>
    <w:unhideWhenUsed/>
    <w:pPr>
      <w:spacing w:after="240" w:line="240" w:lineRule="auto"/>
    </w:pPr>
    <w:rPr>
      <w:rFonts w:ascii="Times New Roman" w:eastAsiaTheme="minorEastAsia" w:hAnsi="Times New Roman" w:cs="Times New Roman"/>
      <w:sz w:val="24"/>
      <w:szCs w:val="24"/>
    </w:rPr>
  </w:style>
  <w:style w:type="paragraph" w:customStyle="1" w:styleId="meta">
    <w:name w:val="meta"/>
    <w:basedOn w:val="Normal"/>
    <w:pPr>
      <w:spacing w:after="0" w:line="240" w:lineRule="auto"/>
    </w:pPr>
    <w:rPr>
      <w:rFonts w:ascii="Times New Roman" w:eastAsiaTheme="minorEastAsia" w:hAnsi="Times New Roman" w:cs="Times New Roman"/>
      <w:sz w:val="24"/>
      <w:szCs w:val="24"/>
    </w:rPr>
  </w:style>
  <w:style w:type="paragraph" w:customStyle="1" w:styleId="summary">
    <w:name w:val="summary"/>
    <w:basedOn w:val="Normal"/>
    <w:pPr>
      <w:pBdr>
        <w:bottom w:val="single" w:sz="6" w:space="2" w:color="E5EEF5"/>
      </w:pBdr>
      <w:spacing w:after="0" w:line="240" w:lineRule="auto"/>
    </w:pPr>
    <w:rPr>
      <w:rFonts w:ascii="Times New Roman" w:eastAsiaTheme="minorEastAsia" w:hAnsi="Times New Roman" w:cs="Times New Roman"/>
      <w:color w:val="666666"/>
      <w:sz w:val="24"/>
      <w:szCs w:val="24"/>
    </w:rPr>
  </w:style>
  <w:style w:type="paragraph" w:styleId="FootnoteText">
    <w:name w:val="footnote text"/>
    <w:basedOn w:val="Normal"/>
    <w:link w:val="FootnoteTextChar"/>
    <w:uiPriority w:val="99"/>
    <w:semiHidden/>
    <w:unhideWhenUsed/>
    <w:pPr>
      <w:spacing w:after="0" w:line="240" w:lineRule="auto"/>
    </w:pPr>
    <w:rPr>
      <w:sz w:val="17"/>
      <w:szCs w:val="17"/>
    </w:rPr>
  </w:style>
  <w:style w:type="character" w:customStyle="1" w:styleId="FootnoteTextChar">
    <w:name w:val="Footnote Text Char"/>
    <w:basedOn w:val="DefaultParagraphFont"/>
    <w:link w:val="FootnoteText"/>
    <w:uiPriority w:val="99"/>
    <w:semiHidden/>
    <w:rPr>
      <w:rFonts w:asciiTheme="minorHAnsi" w:eastAsiaTheme="minorHAnsi" w:hAnsiTheme="minorHAnsi" w:cstheme="minorBidi"/>
    </w:rPr>
  </w:style>
  <w:style w:type="paragraph" w:customStyle="1" w:styleId="wknlnadrukvet">
    <w:name w:val="wknl_nadruk_vet"/>
    <w:basedOn w:val="Normal"/>
    <w:pPr>
      <w:spacing w:after="240" w:line="240" w:lineRule="auto"/>
    </w:pPr>
    <w:rPr>
      <w:rFonts w:ascii="Times New Roman" w:eastAsiaTheme="minorEastAsia" w:hAnsi="Times New Roman" w:cs="Times New Roman"/>
      <w:b/>
      <w:bCs/>
      <w:sz w:val="24"/>
      <w:szCs w:val="24"/>
    </w:rPr>
  </w:style>
  <w:style w:type="paragraph" w:customStyle="1" w:styleId="wknlnadrukonderstreept">
    <w:name w:val="wknl_nadruk_onderstreept"/>
    <w:basedOn w:val="Normal"/>
    <w:pPr>
      <w:spacing w:after="240" w:line="240" w:lineRule="auto"/>
    </w:pPr>
    <w:rPr>
      <w:rFonts w:ascii="Times New Roman" w:eastAsiaTheme="minorEastAsia" w:hAnsi="Times New Roman" w:cs="Times New Roman"/>
      <w:sz w:val="24"/>
      <w:szCs w:val="24"/>
      <w:u w:val="single"/>
    </w:rPr>
  </w:style>
  <w:style w:type="paragraph" w:customStyle="1" w:styleId="wknlnadrukkleinkapitaal">
    <w:name w:val="wknl_nadruk_kleinkapitaal"/>
    <w:basedOn w:val="Normal"/>
    <w:pPr>
      <w:spacing w:after="240" w:line="240" w:lineRule="auto"/>
    </w:pPr>
    <w:rPr>
      <w:rFonts w:ascii="Times New Roman" w:eastAsiaTheme="minorEastAsia" w:hAnsi="Times New Roman" w:cs="Times New Roman"/>
      <w:smallCaps/>
      <w:sz w:val="24"/>
      <w:szCs w:val="24"/>
    </w:rPr>
  </w:style>
  <w:style w:type="paragraph" w:customStyle="1" w:styleId="wknlablok">
    <w:name w:val="wknl_ablok"/>
    <w:basedOn w:val="Normal"/>
    <w:pPr>
      <w:spacing w:after="240" w:line="240" w:lineRule="auto"/>
    </w:pPr>
    <w:rPr>
      <w:rFonts w:ascii="Times New Roman" w:eastAsiaTheme="minorEastAsia" w:hAnsi="Times New Roman" w:cs="Times New Roman"/>
      <w:sz w:val="24"/>
      <w:szCs w:val="24"/>
    </w:rPr>
  </w:style>
  <w:style w:type="paragraph" w:customStyle="1" w:styleId="search-linklist">
    <w:name w:val="search-linklist"/>
    <w:basedOn w:val="Normal"/>
    <w:pPr>
      <w:spacing w:after="240" w:line="240" w:lineRule="auto"/>
    </w:pPr>
    <w:rPr>
      <w:rFonts w:ascii="Times New Roman" w:eastAsiaTheme="minorEastAsia" w:hAnsi="Times New Roman" w:cs="Times New Roman"/>
      <w:sz w:val="24"/>
      <w:szCs w:val="24"/>
    </w:rPr>
  </w:style>
  <w:style w:type="paragraph" w:customStyle="1" w:styleId="tablerow1">
    <w:name w:val="table_row_1"/>
    <w:basedOn w:val="Normal"/>
    <w:pPr>
      <w:spacing w:after="75" w:line="375" w:lineRule="atLeast"/>
    </w:pPr>
    <w:rPr>
      <w:rFonts w:ascii="Times New Roman" w:eastAsiaTheme="minorEastAsia" w:hAnsi="Times New Roman" w:cs="Times New Roman"/>
      <w:sz w:val="24"/>
      <w:szCs w:val="24"/>
    </w:rPr>
  </w:style>
  <w:style w:type="paragraph" w:customStyle="1" w:styleId="tablecell1">
    <w:name w:val="table_cell_1"/>
    <w:basedOn w:val="Normal"/>
    <w:pPr>
      <w:spacing w:after="240" w:line="240" w:lineRule="auto"/>
      <w:ind w:right="75"/>
    </w:pPr>
    <w:rPr>
      <w:rFonts w:ascii="Times New Roman" w:eastAsiaTheme="minorEastAsia" w:hAnsi="Times New Roman" w:cs="Times New Roman"/>
      <w:sz w:val="24"/>
      <w:szCs w:val="24"/>
    </w:rPr>
  </w:style>
  <w:style w:type="paragraph" w:customStyle="1" w:styleId="tablecell2">
    <w:name w:val="table_cell_2"/>
    <w:basedOn w:val="Normal"/>
    <w:pPr>
      <w:spacing w:after="240" w:line="240" w:lineRule="auto"/>
      <w:ind w:right="75"/>
    </w:pPr>
    <w:rPr>
      <w:rFonts w:ascii="Times New Roman" w:eastAsiaTheme="minorEastAsia" w:hAnsi="Times New Roman" w:cs="Times New Roman"/>
      <w:sz w:val="24"/>
      <w:szCs w:val="24"/>
    </w:rPr>
  </w:style>
  <w:style w:type="paragraph" w:customStyle="1" w:styleId="tablecell3">
    <w:name w:val="table_cell_3"/>
    <w:basedOn w:val="Normal"/>
    <w:pPr>
      <w:spacing w:after="240" w:line="240" w:lineRule="auto"/>
    </w:pPr>
    <w:rPr>
      <w:rFonts w:ascii="Times New Roman" w:eastAsiaTheme="minorEastAsia" w:hAnsi="Times New Roman" w:cs="Times New Roman"/>
      <w:sz w:val="24"/>
      <w:szCs w:val="24"/>
    </w:rPr>
  </w:style>
  <w:style w:type="paragraph" w:customStyle="1" w:styleId="tablecellhidden">
    <w:name w:val="table_cell_hidden"/>
    <w:basedOn w:val="Normal"/>
    <w:pPr>
      <w:spacing w:after="240" w:line="240" w:lineRule="auto"/>
      <w:ind w:left="2250"/>
    </w:pPr>
    <w:rPr>
      <w:rFonts w:ascii="Times New Roman" w:eastAsiaTheme="minorEastAsia" w:hAnsi="Times New Roman" w:cs="Times New Roman"/>
      <w:sz w:val="24"/>
      <w:szCs w:val="24"/>
    </w:rPr>
  </w:style>
  <w:style w:type="paragraph" w:customStyle="1" w:styleId="tablecellform">
    <w:name w:val="table_cell_form"/>
    <w:basedOn w:val="Normal"/>
    <w:pPr>
      <w:spacing w:before="15" w:after="240" w:line="240" w:lineRule="auto"/>
    </w:pPr>
    <w:rPr>
      <w:rFonts w:ascii="Times New Roman" w:eastAsiaTheme="minorEastAsia" w:hAnsi="Times New Roman" w:cs="Times New Roman"/>
      <w:sz w:val="24"/>
      <w:szCs w:val="24"/>
    </w:rPr>
  </w:style>
  <w:style w:type="paragraph" w:customStyle="1" w:styleId="tablecellimg">
    <w:name w:val="table_cell_img"/>
    <w:basedOn w:val="Normal"/>
    <w:pPr>
      <w:spacing w:before="45" w:after="240" w:line="240" w:lineRule="auto"/>
    </w:pPr>
    <w:rPr>
      <w:rFonts w:ascii="Times New Roman" w:eastAsiaTheme="minorEastAsia" w:hAnsi="Times New Roman" w:cs="Times New Roman"/>
      <w:sz w:val="24"/>
      <w:szCs w:val="24"/>
    </w:rPr>
  </w:style>
  <w:style w:type="paragraph" w:customStyle="1" w:styleId="clear">
    <w:name w:val="clear"/>
    <w:basedOn w:val="Normal"/>
    <w:pPr>
      <w:spacing w:after="240" w:line="0" w:lineRule="atLeast"/>
    </w:pPr>
    <w:rPr>
      <w:rFonts w:ascii="Times New Roman" w:eastAsiaTheme="minorEastAsia" w:hAnsi="Times New Roman" w:cs="Times New Roman"/>
      <w:sz w:val="2"/>
      <w:szCs w:val="2"/>
    </w:rPr>
  </w:style>
  <w:style w:type="paragraph" w:customStyle="1" w:styleId="grey">
    <w:name w:val="grey"/>
    <w:basedOn w:val="Normal"/>
    <w:pPr>
      <w:spacing w:after="240" w:line="240" w:lineRule="auto"/>
    </w:pPr>
    <w:rPr>
      <w:rFonts w:ascii="Times New Roman" w:eastAsiaTheme="minorEastAsia" w:hAnsi="Times New Roman" w:cs="Times New Roman"/>
      <w:color w:val="999999"/>
      <w:sz w:val="24"/>
      <w:szCs w:val="24"/>
    </w:rPr>
  </w:style>
  <w:style w:type="paragraph" w:customStyle="1" w:styleId="hr">
    <w:name w:val="hr"/>
    <w:basedOn w:val="Normal"/>
    <w:pPr>
      <w:pBdr>
        <w:top w:val="single" w:sz="6" w:space="0" w:color="999999"/>
      </w:pBdr>
      <w:spacing w:after="240" w:line="240" w:lineRule="auto"/>
    </w:pPr>
    <w:rPr>
      <w:rFonts w:ascii="Times New Roman" w:eastAsiaTheme="minorEastAsia" w:hAnsi="Times New Roman" w:cs="Times New Roman"/>
      <w:sz w:val="24"/>
      <w:szCs w:val="24"/>
    </w:rPr>
  </w:style>
  <w:style w:type="paragraph" w:customStyle="1" w:styleId="hi1">
    <w:name w:val="hi1"/>
    <w:basedOn w:val="Normal"/>
    <w:pPr>
      <w:shd w:val="clear" w:color="auto" w:fill="CBF799"/>
      <w:spacing w:after="240" w:line="240" w:lineRule="auto"/>
    </w:pPr>
    <w:rPr>
      <w:rFonts w:ascii="Times New Roman" w:eastAsiaTheme="minorEastAsia" w:hAnsi="Times New Roman" w:cs="Times New Roman"/>
      <w:sz w:val="24"/>
      <w:szCs w:val="24"/>
    </w:rPr>
  </w:style>
  <w:style w:type="paragraph" w:customStyle="1" w:styleId="hi2">
    <w:name w:val="hi2"/>
    <w:basedOn w:val="Normal"/>
    <w:pPr>
      <w:shd w:val="clear" w:color="auto" w:fill="CBF799"/>
      <w:spacing w:after="240" w:line="240" w:lineRule="auto"/>
    </w:pPr>
    <w:rPr>
      <w:rFonts w:ascii="Times New Roman" w:eastAsiaTheme="minorEastAsia" w:hAnsi="Times New Roman" w:cs="Times New Roman"/>
      <w:sz w:val="24"/>
      <w:szCs w:val="24"/>
    </w:rPr>
  </w:style>
  <w:style w:type="paragraph" w:customStyle="1" w:styleId="hi3">
    <w:name w:val="hi3"/>
    <w:basedOn w:val="Normal"/>
    <w:pPr>
      <w:shd w:val="clear" w:color="auto" w:fill="CBF799"/>
      <w:spacing w:after="240" w:line="240" w:lineRule="auto"/>
    </w:pPr>
    <w:rPr>
      <w:rFonts w:ascii="Times New Roman" w:eastAsiaTheme="minorEastAsia" w:hAnsi="Times New Roman" w:cs="Times New Roman"/>
      <w:sz w:val="24"/>
      <w:szCs w:val="24"/>
    </w:rPr>
  </w:style>
  <w:style w:type="paragraph" w:customStyle="1" w:styleId="hi4">
    <w:name w:val="hi4"/>
    <w:basedOn w:val="Normal"/>
    <w:pPr>
      <w:shd w:val="clear" w:color="auto" w:fill="CBF799"/>
      <w:spacing w:after="240" w:line="240" w:lineRule="auto"/>
    </w:pPr>
    <w:rPr>
      <w:rFonts w:ascii="Times New Roman" w:eastAsiaTheme="minorEastAsia" w:hAnsi="Times New Roman" w:cs="Times New Roman"/>
      <w:sz w:val="24"/>
      <w:szCs w:val="24"/>
    </w:rPr>
  </w:style>
  <w:style w:type="paragraph" w:customStyle="1" w:styleId="iconsrch">
    <w:name w:val="icon_srch"/>
    <w:basedOn w:val="Normal"/>
    <w:pPr>
      <w:spacing w:after="240" w:line="240" w:lineRule="auto"/>
    </w:pPr>
    <w:rPr>
      <w:rFonts w:ascii="Times New Roman" w:eastAsiaTheme="minorEastAsia" w:hAnsi="Times New Roman" w:cs="Times New Roman"/>
      <w:sz w:val="24"/>
      <w:szCs w:val="24"/>
    </w:rPr>
  </w:style>
  <w:style w:type="paragraph" w:customStyle="1" w:styleId="inputwin">
    <w:name w:val="inputwin"/>
    <w:basedOn w:val="Normal"/>
    <w:pPr>
      <w:shd w:val="clear" w:color="auto" w:fill="F3F4EF"/>
      <w:spacing w:after="240" w:line="240" w:lineRule="auto"/>
    </w:pPr>
    <w:rPr>
      <w:rFonts w:ascii="Times New Roman" w:eastAsiaTheme="minorEastAsia" w:hAnsi="Times New Roman" w:cs="Times New Roman"/>
      <w:sz w:val="24"/>
      <w:szCs w:val="24"/>
    </w:rPr>
  </w:style>
  <w:style w:type="paragraph" w:customStyle="1" w:styleId="content-toc">
    <w:name w:val="content-toc"/>
    <w:basedOn w:val="Normal"/>
    <w:pPr>
      <w:pBdr>
        <w:top w:val="single" w:sz="6" w:space="4" w:color="E5EEF5"/>
      </w:pBdr>
      <w:spacing w:after="240" w:line="240" w:lineRule="auto"/>
    </w:pPr>
    <w:rPr>
      <w:rFonts w:ascii="Times New Roman" w:eastAsiaTheme="minorEastAsia" w:hAnsi="Times New Roman" w:cs="Times New Roman"/>
      <w:sz w:val="24"/>
      <w:szCs w:val="24"/>
    </w:rPr>
  </w:style>
  <w:style w:type="paragraph" w:customStyle="1" w:styleId="content-toc-toggle">
    <w:name w:val="content-toc-toggle"/>
    <w:basedOn w:val="Normal"/>
    <w:pPr>
      <w:spacing w:after="240" w:line="240" w:lineRule="auto"/>
      <w:jc w:val="right"/>
    </w:pPr>
    <w:rPr>
      <w:rFonts w:ascii="Times New Roman" w:eastAsiaTheme="minorEastAsia" w:hAnsi="Times New Roman" w:cs="Times New Roman"/>
      <w:color w:val="0668AC"/>
      <w:sz w:val="24"/>
      <w:szCs w:val="24"/>
    </w:rPr>
  </w:style>
  <w:style w:type="paragraph" w:customStyle="1" w:styleId="lnk-txtproperties">
    <w:name w:val="lnk-txtproperties"/>
    <w:basedOn w:val="Normal"/>
    <w:pPr>
      <w:spacing w:after="240" w:line="240" w:lineRule="auto"/>
    </w:pPr>
    <w:rPr>
      <w:rFonts w:ascii="Times New Roman" w:eastAsiaTheme="minorEastAsia" w:hAnsi="Times New Roman" w:cs="Times New Roman"/>
      <w:sz w:val="24"/>
      <w:szCs w:val="24"/>
    </w:rPr>
  </w:style>
  <w:style w:type="paragraph" w:customStyle="1" w:styleId="leveringsvoorwaarden">
    <w:name w:val="leveringsvoorwaarden"/>
    <w:basedOn w:val="Normal"/>
    <w:pPr>
      <w:spacing w:after="240" w:line="240" w:lineRule="auto"/>
    </w:pPr>
    <w:rPr>
      <w:rFonts w:ascii="Times New Roman" w:eastAsiaTheme="minorEastAsia" w:hAnsi="Times New Roman" w:cs="Times New Roman"/>
      <w:sz w:val="14"/>
      <w:szCs w:val="14"/>
    </w:rPr>
  </w:style>
  <w:style w:type="paragraph" w:customStyle="1" w:styleId="summaryabstract">
    <w:name w:val="summaryabstract"/>
    <w:basedOn w:val="Normal"/>
    <w:pPr>
      <w:spacing w:after="240" w:line="240" w:lineRule="auto"/>
      <w:ind w:left="390"/>
    </w:pPr>
    <w:rPr>
      <w:rFonts w:ascii="Times New Roman" w:eastAsiaTheme="minorEastAsia" w:hAnsi="Times New Roman" w:cs="Times New Roman"/>
      <w:color w:val="000000"/>
      <w:sz w:val="24"/>
      <w:szCs w:val="24"/>
    </w:rPr>
  </w:style>
  <w:style w:type="paragraph" w:customStyle="1" w:styleId="summaryextraparam">
    <w:name w:val="summaryextraparam"/>
    <w:basedOn w:val="Normal"/>
    <w:pPr>
      <w:spacing w:after="240" w:line="240" w:lineRule="auto"/>
      <w:ind w:left="390"/>
    </w:pPr>
    <w:rPr>
      <w:rFonts w:ascii="Times New Roman" w:eastAsiaTheme="minorEastAsia" w:hAnsi="Times New Roman" w:cs="Times New Roman"/>
      <w:color w:val="000000"/>
      <w:sz w:val="24"/>
      <w:szCs w:val="24"/>
    </w:rPr>
  </w:style>
  <w:style w:type="paragraph" w:customStyle="1" w:styleId="summarytitle">
    <w:name w:val="summarytitle"/>
    <w:basedOn w:val="Normal"/>
    <w:pPr>
      <w:spacing w:after="240" w:line="240" w:lineRule="auto"/>
    </w:pPr>
    <w:rPr>
      <w:rFonts w:ascii="Times New Roman" w:eastAsiaTheme="minorEastAsia" w:hAnsi="Times New Roman" w:cs="Times New Roman"/>
      <w:sz w:val="24"/>
      <w:szCs w:val="24"/>
    </w:rPr>
  </w:style>
  <w:style w:type="paragraph" w:customStyle="1" w:styleId="sooitem">
    <w:name w:val="soo_item"/>
    <w:basedOn w:val="Normal"/>
    <w:pPr>
      <w:spacing w:after="240" w:line="240" w:lineRule="auto"/>
    </w:pPr>
    <w:rPr>
      <w:rFonts w:ascii="Times New Roman" w:eastAsiaTheme="minorEastAsia" w:hAnsi="Times New Roman" w:cs="Times New Roman"/>
      <w:sz w:val="24"/>
      <w:szCs w:val="24"/>
    </w:rPr>
  </w:style>
  <w:style w:type="paragraph" w:customStyle="1" w:styleId="wet">
    <w:name w:val="wet"/>
    <w:basedOn w:val="Normal"/>
    <w:pPr>
      <w:spacing w:after="240" w:line="240" w:lineRule="auto"/>
    </w:pPr>
    <w:rPr>
      <w:rFonts w:ascii="Times New Roman" w:eastAsiaTheme="minorEastAsia" w:hAnsi="Times New Roman" w:cs="Times New Roman"/>
      <w:sz w:val="24"/>
      <w:szCs w:val="24"/>
    </w:rPr>
  </w:style>
  <w:style w:type="paragraph" w:customStyle="1" w:styleId="commentaar">
    <w:name w:val="commentaar"/>
    <w:basedOn w:val="Normal"/>
    <w:pPr>
      <w:spacing w:after="240" w:line="240" w:lineRule="auto"/>
    </w:pPr>
    <w:rPr>
      <w:rFonts w:ascii="Times New Roman" w:eastAsiaTheme="minorEastAsia" w:hAnsi="Times New Roman" w:cs="Times New Roman"/>
      <w:sz w:val="24"/>
      <w:szCs w:val="24"/>
    </w:rPr>
  </w:style>
  <w:style w:type="paragraph" w:customStyle="1" w:styleId="jurisprudentie">
    <w:name w:val="jurisprudentie"/>
    <w:basedOn w:val="Normal"/>
    <w:pPr>
      <w:spacing w:after="240" w:line="240" w:lineRule="auto"/>
    </w:pPr>
    <w:rPr>
      <w:rFonts w:ascii="Times New Roman" w:eastAsiaTheme="minorEastAsia" w:hAnsi="Times New Roman" w:cs="Times New Roman"/>
      <w:sz w:val="24"/>
      <w:szCs w:val="24"/>
    </w:rPr>
  </w:style>
  <w:style w:type="paragraph" w:customStyle="1" w:styleId="literatuur">
    <w:name w:val="literatuur"/>
    <w:basedOn w:val="Normal"/>
    <w:pPr>
      <w:spacing w:after="240" w:line="240" w:lineRule="auto"/>
    </w:pPr>
    <w:rPr>
      <w:rFonts w:ascii="Times New Roman" w:eastAsiaTheme="minorEastAsia" w:hAnsi="Times New Roman" w:cs="Times New Roman"/>
      <w:sz w:val="24"/>
      <w:szCs w:val="24"/>
    </w:rPr>
  </w:style>
  <w:style w:type="paragraph" w:customStyle="1" w:styleId="beleid">
    <w:name w:val="beleid"/>
    <w:basedOn w:val="Normal"/>
    <w:pPr>
      <w:spacing w:after="240" w:line="240" w:lineRule="auto"/>
    </w:pPr>
    <w:rPr>
      <w:rFonts w:ascii="Times New Roman" w:eastAsiaTheme="minorEastAsia" w:hAnsi="Times New Roman" w:cs="Times New Roman"/>
      <w:sz w:val="24"/>
      <w:szCs w:val="24"/>
    </w:rPr>
  </w:style>
  <w:style w:type="paragraph" w:customStyle="1" w:styleId="tool">
    <w:name w:val="tool"/>
    <w:basedOn w:val="Normal"/>
    <w:pPr>
      <w:spacing w:after="240" w:line="240" w:lineRule="auto"/>
    </w:pPr>
    <w:rPr>
      <w:rFonts w:ascii="Times New Roman" w:eastAsiaTheme="minorEastAsia" w:hAnsi="Times New Roman" w:cs="Times New Roman"/>
      <w:sz w:val="24"/>
      <w:szCs w:val="24"/>
    </w:rPr>
  </w:style>
  <w:style w:type="paragraph" w:customStyle="1" w:styleId="adres">
    <w:name w:val="adres"/>
    <w:basedOn w:val="Normal"/>
    <w:pPr>
      <w:spacing w:after="240" w:line="240" w:lineRule="auto"/>
    </w:pPr>
    <w:rPr>
      <w:rFonts w:ascii="Times New Roman" w:eastAsiaTheme="minorEastAsia" w:hAnsi="Times New Roman" w:cs="Times New Roman"/>
      <w:sz w:val="24"/>
      <w:szCs w:val="24"/>
    </w:rPr>
  </w:style>
  <w:style w:type="paragraph" w:customStyle="1" w:styleId="nieuws">
    <w:name w:val="nieuws"/>
    <w:basedOn w:val="Normal"/>
    <w:pPr>
      <w:spacing w:after="240" w:line="240" w:lineRule="auto"/>
    </w:pPr>
    <w:rPr>
      <w:rFonts w:ascii="Times New Roman" w:eastAsiaTheme="minorEastAsia" w:hAnsi="Times New Roman" w:cs="Times New Roman"/>
      <w:sz w:val="24"/>
      <w:szCs w:val="24"/>
    </w:rPr>
  </w:style>
  <w:style w:type="paragraph" w:customStyle="1" w:styleId="active">
    <w:name w:val="active"/>
    <w:basedOn w:val="Normal"/>
    <w:pPr>
      <w:shd w:val="clear" w:color="auto" w:fill="F3F4EF"/>
      <w:spacing w:after="240" w:line="240" w:lineRule="auto"/>
    </w:pPr>
    <w:rPr>
      <w:rFonts w:ascii="Times New Roman" w:eastAsiaTheme="minorEastAsia" w:hAnsi="Times New Roman" w:cs="Times New Roman"/>
      <w:sz w:val="24"/>
      <w:szCs w:val="24"/>
    </w:rPr>
  </w:style>
  <w:style w:type="paragraph" w:customStyle="1" w:styleId="item">
    <w:name w:val="item"/>
    <w:basedOn w:val="Normal"/>
    <w:pPr>
      <w:pBdr>
        <w:bottom w:val="single" w:sz="6" w:space="1" w:color="E5EEF5"/>
      </w:pBdr>
      <w:spacing w:after="240" w:line="240" w:lineRule="auto"/>
    </w:pPr>
    <w:rPr>
      <w:rFonts w:ascii="Times New Roman" w:eastAsiaTheme="minorEastAsia" w:hAnsi="Times New Roman" w:cs="Times New Roman"/>
      <w:sz w:val="24"/>
      <w:szCs w:val="24"/>
    </w:rPr>
  </w:style>
  <w:style w:type="paragraph" w:customStyle="1" w:styleId="form-multiple-select">
    <w:name w:val="form-multiple-select"/>
    <w:basedOn w:val="Normal"/>
    <w:pPr>
      <w:shd w:val="clear" w:color="auto" w:fill="E5EEF5"/>
      <w:spacing w:after="240" w:line="240" w:lineRule="auto"/>
    </w:pPr>
    <w:rPr>
      <w:rFonts w:ascii="Times New Roman" w:eastAsiaTheme="minorEastAsia" w:hAnsi="Times New Roman" w:cs="Times New Roman"/>
      <w:vanish/>
      <w:sz w:val="24"/>
      <w:szCs w:val="24"/>
    </w:rPr>
  </w:style>
  <w:style w:type="paragraph" w:customStyle="1" w:styleId="toggler-title">
    <w:name w:val="toggler-title"/>
    <w:basedOn w:val="Normal"/>
    <w:pPr>
      <w:spacing w:after="240" w:line="240" w:lineRule="auto"/>
    </w:pPr>
    <w:rPr>
      <w:rFonts w:ascii="Times New Roman" w:eastAsiaTheme="minorEastAsia" w:hAnsi="Times New Roman" w:cs="Times New Roman"/>
      <w:vanish/>
      <w:sz w:val="24"/>
      <w:szCs w:val="24"/>
    </w:rPr>
  </w:style>
  <w:style w:type="paragraph" w:customStyle="1" w:styleId="box-white">
    <w:name w:val="box-white"/>
    <w:basedOn w:val="Normal"/>
    <w:pPr>
      <w:pBdr>
        <w:top w:val="single" w:sz="6" w:space="4" w:color="BCD0E4"/>
        <w:left w:val="single" w:sz="6" w:space="4" w:color="BCD0E4"/>
        <w:bottom w:val="single" w:sz="6" w:space="4" w:color="BCD0E4"/>
        <w:right w:val="single" w:sz="6" w:space="4" w:color="BCD0E4"/>
      </w:pBdr>
      <w:shd w:val="clear" w:color="auto" w:fill="FFFFFF"/>
      <w:spacing w:after="240" w:line="240" w:lineRule="auto"/>
    </w:pPr>
    <w:rPr>
      <w:rFonts w:ascii="Times New Roman" w:eastAsiaTheme="minorEastAsia" w:hAnsi="Times New Roman" w:cs="Times New Roman"/>
      <w:sz w:val="24"/>
      <w:szCs w:val="24"/>
    </w:rPr>
  </w:style>
  <w:style w:type="paragraph" w:customStyle="1" w:styleId="box-extra">
    <w:name w:val="box-extra"/>
    <w:basedOn w:val="Normal"/>
    <w:pPr>
      <w:pBdr>
        <w:top w:val="single" w:sz="6" w:space="4" w:color="B8CED8"/>
        <w:left w:val="single" w:sz="6" w:space="4" w:color="B8CED8"/>
        <w:bottom w:val="single" w:sz="6" w:space="4" w:color="B8CED8"/>
        <w:right w:val="single" w:sz="6" w:space="4" w:color="B8CED8"/>
      </w:pBdr>
      <w:shd w:val="clear" w:color="auto" w:fill="EEF7E6"/>
      <w:spacing w:after="240" w:line="240" w:lineRule="auto"/>
    </w:pPr>
    <w:rPr>
      <w:rFonts w:ascii="Times New Roman" w:eastAsiaTheme="minorEastAsia" w:hAnsi="Times New Roman" w:cs="Times New Roman"/>
      <w:sz w:val="24"/>
      <w:szCs w:val="24"/>
    </w:rPr>
  </w:style>
  <w:style w:type="paragraph" w:customStyle="1" w:styleId="box-light">
    <w:name w:val="box-light"/>
    <w:basedOn w:val="Normal"/>
    <w:pPr>
      <w:pBdr>
        <w:top w:val="single" w:sz="6" w:space="4" w:color="DDDDDD"/>
        <w:left w:val="single" w:sz="6" w:space="4" w:color="DDDDDD"/>
        <w:bottom w:val="single" w:sz="6" w:space="4" w:color="DDDDDD"/>
        <w:right w:val="single" w:sz="6" w:space="4" w:color="DDDDDD"/>
      </w:pBdr>
      <w:shd w:val="clear" w:color="auto" w:fill="F3F4EF"/>
      <w:spacing w:after="240" w:line="240" w:lineRule="auto"/>
    </w:pPr>
    <w:rPr>
      <w:rFonts w:ascii="Times New Roman" w:eastAsiaTheme="minorEastAsia" w:hAnsi="Times New Roman" w:cs="Times New Roman"/>
      <w:sz w:val="24"/>
      <w:szCs w:val="24"/>
    </w:rPr>
  </w:style>
  <w:style w:type="paragraph" w:customStyle="1" w:styleId="box-tab">
    <w:name w:val="box-tab"/>
    <w:basedOn w:val="Normal"/>
    <w:pPr>
      <w:pBdr>
        <w:left w:val="single" w:sz="6" w:space="4" w:color="999999"/>
        <w:bottom w:val="single" w:sz="6" w:space="4" w:color="999999"/>
        <w:right w:val="single" w:sz="6" w:space="4" w:color="999999"/>
      </w:pBdr>
      <w:shd w:val="clear" w:color="auto" w:fill="FFFFFF"/>
      <w:spacing w:after="240" w:line="240" w:lineRule="auto"/>
    </w:pPr>
    <w:rPr>
      <w:rFonts w:ascii="Times New Roman" w:eastAsiaTheme="minorEastAsia" w:hAnsi="Times New Roman" w:cs="Times New Roman"/>
      <w:sz w:val="24"/>
      <w:szCs w:val="24"/>
    </w:rPr>
  </w:style>
  <w:style w:type="paragraph" w:customStyle="1" w:styleId="box-png">
    <w:name w:val="box-png"/>
    <w:basedOn w:val="Normal"/>
    <w:pPr>
      <w:pBdr>
        <w:top w:val="single" w:sz="6" w:space="4" w:color="999999"/>
        <w:left w:val="single" w:sz="6" w:space="4" w:color="999999"/>
        <w:bottom w:val="single" w:sz="6" w:space="4" w:color="999999"/>
        <w:right w:val="single" w:sz="6" w:space="4" w:color="999999"/>
      </w:pBdr>
      <w:shd w:val="clear" w:color="auto" w:fill="FFFFFF"/>
      <w:spacing w:after="240" w:line="240" w:lineRule="auto"/>
    </w:pPr>
    <w:rPr>
      <w:rFonts w:ascii="Times New Roman" w:eastAsiaTheme="minorEastAsia" w:hAnsi="Times New Roman" w:cs="Times New Roman"/>
      <w:sz w:val="24"/>
      <w:szCs w:val="24"/>
    </w:rPr>
  </w:style>
  <w:style w:type="paragraph" w:customStyle="1" w:styleId="box-png-title">
    <w:name w:val="box-png-title"/>
    <w:basedOn w:val="Normal"/>
    <w:pPr>
      <w:pBdr>
        <w:top w:val="single" w:sz="6" w:space="4" w:color="E7E7E7"/>
        <w:left w:val="single" w:sz="6" w:space="4" w:color="E7E7E7"/>
        <w:bottom w:val="single" w:sz="6" w:space="4" w:color="E7E7E7"/>
        <w:right w:val="single" w:sz="6" w:space="4" w:color="E7E7E7"/>
      </w:pBdr>
      <w:shd w:val="clear" w:color="auto" w:fill="FFFFFF"/>
      <w:spacing w:after="240" w:line="240" w:lineRule="auto"/>
    </w:pPr>
    <w:rPr>
      <w:rFonts w:ascii="Times New Roman" w:eastAsiaTheme="minorEastAsia" w:hAnsi="Times New Roman" w:cs="Times New Roman"/>
      <w:sz w:val="24"/>
      <w:szCs w:val="24"/>
    </w:rPr>
  </w:style>
  <w:style w:type="paragraph" w:customStyle="1" w:styleId="item-header">
    <w:name w:val="item-header"/>
    <w:basedOn w:val="Normal"/>
    <w:pPr>
      <w:pBdr>
        <w:top w:val="single" w:sz="6" w:space="0" w:color="BCD0E4"/>
      </w:pBdr>
      <w:shd w:val="clear" w:color="auto" w:fill="F3F4EF"/>
      <w:spacing w:after="240" w:line="240" w:lineRule="auto"/>
    </w:pPr>
    <w:rPr>
      <w:rFonts w:ascii="Times New Roman" w:eastAsiaTheme="minorEastAsia" w:hAnsi="Times New Roman" w:cs="Times New Roman"/>
      <w:sz w:val="24"/>
      <w:szCs w:val="24"/>
    </w:rPr>
  </w:style>
  <w:style w:type="paragraph" w:customStyle="1" w:styleId="publicationdate">
    <w:name w:val="publicationdate"/>
    <w:basedOn w:val="Normal"/>
    <w:pPr>
      <w:spacing w:after="240" w:line="240" w:lineRule="auto"/>
    </w:pPr>
    <w:rPr>
      <w:rFonts w:ascii="Arial" w:eastAsiaTheme="minorEastAsia" w:hAnsi="Arial" w:cs="Arial"/>
      <w:color w:val="808080"/>
      <w:sz w:val="15"/>
      <w:szCs w:val="15"/>
    </w:rPr>
  </w:style>
  <w:style w:type="paragraph" w:customStyle="1" w:styleId="version-one">
    <w:name w:val="version-one"/>
    <w:basedOn w:val="Normal"/>
    <w:pPr>
      <w:spacing w:after="240" w:line="240" w:lineRule="auto"/>
    </w:pPr>
    <w:rPr>
      <w:rFonts w:ascii="Times New Roman" w:eastAsiaTheme="minorEastAsia" w:hAnsi="Times New Roman" w:cs="Times New Roman"/>
      <w:color w:val="92CB56"/>
      <w:sz w:val="24"/>
      <w:szCs w:val="24"/>
    </w:rPr>
  </w:style>
  <w:style w:type="paragraph" w:customStyle="1" w:styleId="dateddocheader">
    <w:name w:val="dated_doc_header"/>
    <w:basedOn w:val="Normal"/>
    <w:pPr>
      <w:spacing w:after="240" w:line="240" w:lineRule="auto"/>
    </w:pPr>
    <w:rPr>
      <w:rFonts w:ascii="Times New Roman" w:eastAsiaTheme="minorEastAsia" w:hAnsi="Times New Roman" w:cs="Times New Roman"/>
      <w:sz w:val="24"/>
      <w:szCs w:val="24"/>
    </w:rPr>
  </w:style>
  <w:style w:type="paragraph" w:customStyle="1" w:styleId="dateddoc">
    <w:name w:val="dated_doc"/>
    <w:basedOn w:val="Normal"/>
    <w:pPr>
      <w:spacing w:after="30" w:line="240" w:lineRule="auto"/>
      <w:ind w:left="300"/>
    </w:pPr>
    <w:rPr>
      <w:rFonts w:ascii="Times New Roman" w:eastAsiaTheme="minorEastAsia" w:hAnsi="Times New Roman" w:cs="Times New Roman"/>
      <w:sz w:val="24"/>
      <w:szCs w:val="24"/>
    </w:rPr>
  </w:style>
  <w:style w:type="paragraph" w:customStyle="1" w:styleId="listcontent">
    <w:name w:val="list_content"/>
    <w:basedOn w:val="Normal"/>
    <w:pPr>
      <w:spacing w:before="75" w:after="75" w:line="240" w:lineRule="auto"/>
      <w:ind w:left="75" w:right="75"/>
    </w:pPr>
    <w:rPr>
      <w:rFonts w:ascii="Times New Roman" w:eastAsiaTheme="minorEastAsia" w:hAnsi="Times New Roman" w:cs="Times New Roman"/>
      <w:sz w:val="24"/>
      <w:szCs w:val="24"/>
    </w:rPr>
  </w:style>
  <w:style w:type="paragraph" w:customStyle="1" w:styleId="pagination">
    <w:name w:val="pagination"/>
    <w:basedOn w:val="Normal"/>
    <w:pPr>
      <w:spacing w:after="240" w:line="240" w:lineRule="auto"/>
    </w:pPr>
    <w:rPr>
      <w:rFonts w:ascii="Times New Roman" w:eastAsiaTheme="minorEastAsia" w:hAnsi="Times New Roman" w:cs="Times New Roman"/>
      <w:sz w:val="24"/>
      <w:szCs w:val="24"/>
    </w:rPr>
  </w:style>
  <w:style w:type="paragraph" w:customStyle="1" w:styleId="docdate">
    <w:name w:val="docdate"/>
    <w:basedOn w:val="Normal"/>
    <w:pPr>
      <w:spacing w:after="240" w:line="240" w:lineRule="auto"/>
    </w:pPr>
    <w:rPr>
      <w:rFonts w:ascii="Arial" w:eastAsiaTheme="minorEastAsia" w:hAnsi="Arial" w:cs="Arial"/>
      <w:color w:val="BBBBBB"/>
      <w:sz w:val="15"/>
      <w:szCs w:val="15"/>
    </w:rPr>
  </w:style>
  <w:style w:type="paragraph" w:customStyle="1" w:styleId="grouped">
    <w:name w:val="grouped"/>
    <w:basedOn w:val="Normal"/>
    <w:pPr>
      <w:spacing w:after="240" w:line="240" w:lineRule="auto"/>
    </w:pPr>
    <w:rPr>
      <w:rFonts w:ascii="Times New Roman" w:eastAsiaTheme="minorEastAsia" w:hAnsi="Times New Roman" w:cs="Times New Roman"/>
      <w:sz w:val="24"/>
      <w:szCs w:val="24"/>
    </w:rPr>
  </w:style>
  <w:style w:type="paragraph" w:customStyle="1" w:styleId="clusters">
    <w:name w:val="clusters"/>
    <w:basedOn w:val="Normal"/>
    <w:pPr>
      <w:pBdr>
        <w:top w:val="single" w:sz="6" w:space="0" w:color="BDD3E7"/>
        <w:left w:val="single" w:sz="6" w:space="0" w:color="BDD3E7"/>
        <w:bottom w:val="single" w:sz="6" w:space="12" w:color="BDD3E7"/>
        <w:right w:val="single" w:sz="6" w:space="0" w:color="BDD3E7"/>
      </w:pBdr>
      <w:shd w:val="clear" w:color="auto" w:fill="FFFFFF"/>
      <w:spacing w:after="240" w:line="240" w:lineRule="auto"/>
    </w:pPr>
    <w:rPr>
      <w:rFonts w:ascii="Times New Roman" w:eastAsiaTheme="minorEastAsia" w:hAnsi="Times New Roman" w:cs="Times New Roman"/>
      <w:sz w:val="24"/>
      <w:szCs w:val="24"/>
    </w:rPr>
  </w:style>
  <w:style w:type="paragraph" w:customStyle="1" w:styleId="clustersjur">
    <w:name w:val="clusters_jur"/>
    <w:basedOn w:val="Normal"/>
    <w:pPr>
      <w:pBdr>
        <w:top w:val="single" w:sz="6" w:space="0" w:color="BDD3E7"/>
        <w:left w:val="single" w:sz="6" w:space="0" w:color="BDD3E7"/>
        <w:bottom w:val="single" w:sz="6" w:space="12" w:color="BDD3E7"/>
        <w:right w:val="single" w:sz="6" w:space="0" w:color="BDD3E7"/>
      </w:pBdr>
      <w:shd w:val="clear" w:color="auto" w:fill="FFFFFF"/>
      <w:spacing w:before="75" w:after="240" w:line="240" w:lineRule="auto"/>
    </w:pPr>
    <w:rPr>
      <w:rFonts w:ascii="Times New Roman" w:eastAsiaTheme="minorEastAsia" w:hAnsi="Times New Roman" w:cs="Times New Roman"/>
      <w:sz w:val="24"/>
      <w:szCs w:val="24"/>
    </w:rPr>
  </w:style>
  <w:style w:type="paragraph" w:customStyle="1" w:styleId="list">
    <w:name w:val="list"/>
    <w:basedOn w:val="Normal"/>
    <w:pPr>
      <w:shd w:val="clear" w:color="auto" w:fill="FFFFFF"/>
      <w:spacing w:after="240" w:line="240" w:lineRule="auto"/>
    </w:pPr>
    <w:rPr>
      <w:rFonts w:ascii="Times New Roman" w:eastAsiaTheme="minorEastAsia" w:hAnsi="Times New Roman" w:cs="Times New Roman"/>
      <w:sz w:val="24"/>
      <w:szCs w:val="24"/>
    </w:rPr>
  </w:style>
  <w:style w:type="paragraph" w:customStyle="1" w:styleId="listheading">
    <w:name w:val="list_heading"/>
    <w:basedOn w:val="Normal"/>
    <w:pPr>
      <w:shd w:val="clear" w:color="auto" w:fill="449922"/>
      <w:spacing w:after="525" w:line="240" w:lineRule="auto"/>
    </w:pPr>
    <w:rPr>
      <w:rFonts w:ascii="Times New Roman" w:eastAsiaTheme="minorEastAsia" w:hAnsi="Times New Roman" w:cs="Times New Roman"/>
      <w:sz w:val="24"/>
      <w:szCs w:val="24"/>
    </w:rPr>
  </w:style>
  <w:style w:type="paragraph" w:customStyle="1" w:styleId="listwindow">
    <w:name w:val="list_window"/>
    <w:basedOn w:val="Normal"/>
    <w:pPr>
      <w:spacing w:after="240" w:line="240" w:lineRule="auto"/>
    </w:pPr>
    <w:rPr>
      <w:rFonts w:ascii="Times New Roman" w:eastAsiaTheme="minorEastAsia" w:hAnsi="Times New Roman" w:cs="Times New Roman"/>
      <w:sz w:val="24"/>
      <w:szCs w:val="24"/>
    </w:rPr>
  </w:style>
  <w:style w:type="paragraph" w:customStyle="1" w:styleId="listsort">
    <w:name w:val="list_sort"/>
    <w:basedOn w:val="Normal"/>
    <w:pPr>
      <w:spacing w:after="240" w:line="240" w:lineRule="auto"/>
    </w:pPr>
    <w:rPr>
      <w:rFonts w:ascii="Times New Roman" w:eastAsiaTheme="minorEastAsia" w:hAnsi="Times New Roman" w:cs="Times New Roman"/>
      <w:sz w:val="24"/>
      <w:szCs w:val="24"/>
    </w:rPr>
  </w:style>
  <w:style w:type="paragraph" w:customStyle="1" w:styleId="listsortheading">
    <w:name w:val="list_sort_heading"/>
    <w:basedOn w:val="Normal"/>
    <w:pPr>
      <w:spacing w:after="240" w:line="240" w:lineRule="auto"/>
      <w:textAlignment w:val="top"/>
    </w:pPr>
    <w:rPr>
      <w:rFonts w:ascii="Times New Roman" w:eastAsiaTheme="minorEastAsia" w:hAnsi="Times New Roman" w:cs="Times New Roman"/>
      <w:sz w:val="24"/>
      <w:szCs w:val="24"/>
    </w:rPr>
  </w:style>
  <w:style w:type="paragraph" w:customStyle="1" w:styleId="listpnp">
    <w:name w:val="list_pnp"/>
    <w:basedOn w:val="Normal"/>
    <w:pPr>
      <w:spacing w:after="240" w:line="240" w:lineRule="auto"/>
      <w:textAlignment w:val="top"/>
    </w:pPr>
    <w:rPr>
      <w:rFonts w:ascii="Times New Roman" w:eastAsiaTheme="minorEastAsia" w:hAnsi="Times New Roman" w:cs="Times New Roman"/>
      <w:sz w:val="24"/>
      <w:szCs w:val="24"/>
    </w:rPr>
  </w:style>
  <w:style w:type="paragraph" w:customStyle="1" w:styleId="clustertitle">
    <w:name w:val="cluster_title"/>
    <w:basedOn w:val="Normal"/>
    <w:pPr>
      <w:spacing w:after="60" w:line="240" w:lineRule="auto"/>
      <w:ind w:left="60"/>
    </w:pPr>
    <w:rPr>
      <w:rFonts w:ascii="Times New Roman" w:eastAsiaTheme="minorEastAsia" w:hAnsi="Times New Roman" w:cs="Times New Roman"/>
      <w:color w:val="000000"/>
      <w:sz w:val="24"/>
      <w:szCs w:val="24"/>
    </w:rPr>
  </w:style>
  <w:style w:type="paragraph" w:customStyle="1" w:styleId="sourceitem">
    <w:name w:val="source_item"/>
    <w:basedOn w:val="Normal"/>
    <w:pPr>
      <w:spacing w:before="75" w:after="75" w:line="240" w:lineRule="auto"/>
    </w:pPr>
    <w:rPr>
      <w:rFonts w:ascii="Times New Roman" w:eastAsiaTheme="minorEastAsia" w:hAnsi="Times New Roman" w:cs="Times New Roman"/>
      <w:color w:val="A59EA5"/>
      <w:sz w:val="24"/>
      <w:szCs w:val="24"/>
    </w:rPr>
  </w:style>
  <w:style w:type="paragraph" w:customStyle="1" w:styleId="wetresultitem">
    <w:name w:val="wet_result_item"/>
    <w:basedOn w:val="Normal"/>
    <w:pPr>
      <w:spacing w:after="240" w:line="240" w:lineRule="auto"/>
    </w:pPr>
    <w:rPr>
      <w:rFonts w:ascii="Times New Roman" w:eastAsiaTheme="minorEastAsia" w:hAnsi="Times New Roman" w:cs="Times New Roman"/>
      <w:sz w:val="24"/>
      <w:szCs w:val="24"/>
    </w:rPr>
  </w:style>
  <w:style w:type="paragraph" w:customStyle="1" w:styleId="commentaarresultitem">
    <w:name w:val="commentaar_result_item"/>
    <w:basedOn w:val="Normal"/>
    <w:pPr>
      <w:spacing w:after="240" w:line="240" w:lineRule="auto"/>
    </w:pPr>
    <w:rPr>
      <w:rFonts w:ascii="Times New Roman" w:eastAsiaTheme="minorEastAsia" w:hAnsi="Times New Roman" w:cs="Times New Roman"/>
      <w:sz w:val="24"/>
      <w:szCs w:val="24"/>
    </w:rPr>
  </w:style>
  <w:style w:type="paragraph" w:customStyle="1" w:styleId="jurisprudentieresultitem">
    <w:name w:val="jurisprudentie_result_item"/>
    <w:basedOn w:val="Normal"/>
    <w:pPr>
      <w:spacing w:after="240" w:line="240" w:lineRule="auto"/>
    </w:pPr>
    <w:rPr>
      <w:rFonts w:ascii="Times New Roman" w:eastAsiaTheme="minorEastAsia" w:hAnsi="Times New Roman" w:cs="Times New Roman"/>
      <w:sz w:val="24"/>
      <w:szCs w:val="24"/>
    </w:rPr>
  </w:style>
  <w:style w:type="paragraph" w:customStyle="1" w:styleId="literatuurresultitem">
    <w:name w:val="literatuur_result_item"/>
    <w:basedOn w:val="Normal"/>
    <w:pPr>
      <w:spacing w:after="240" w:line="240" w:lineRule="auto"/>
    </w:pPr>
    <w:rPr>
      <w:rFonts w:ascii="Times New Roman" w:eastAsiaTheme="minorEastAsia" w:hAnsi="Times New Roman" w:cs="Times New Roman"/>
      <w:sz w:val="24"/>
      <w:szCs w:val="24"/>
    </w:rPr>
  </w:style>
  <w:style w:type="paragraph" w:customStyle="1" w:styleId="connexiontitle">
    <w:name w:val="connexion_title"/>
    <w:basedOn w:val="Normal"/>
    <w:pPr>
      <w:spacing w:before="150" w:after="240" w:line="240" w:lineRule="auto"/>
      <w:ind w:left="300"/>
    </w:pPr>
    <w:rPr>
      <w:rFonts w:ascii="Times New Roman" w:eastAsiaTheme="minorEastAsia" w:hAnsi="Times New Roman" w:cs="Times New Roman"/>
      <w:sz w:val="24"/>
      <w:szCs w:val="24"/>
    </w:rPr>
  </w:style>
  <w:style w:type="paragraph" w:customStyle="1" w:styleId="connexioncontent">
    <w:name w:val="connexion_content"/>
    <w:basedOn w:val="Normal"/>
    <w:pPr>
      <w:spacing w:before="150" w:after="240" w:line="240" w:lineRule="auto"/>
      <w:ind w:left="300"/>
    </w:pPr>
    <w:rPr>
      <w:rFonts w:ascii="Times New Roman" w:eastAsiaTheme="minorEastAsia" w:hAnsi="Times New Roman" w:cs="Times New Roman"/>
      <w:sz w:val="24"/>
      <w:szCs w:val="24"/>
    </w:rPr>
  </w:style>
  <w:style w:type="paragraph" w:customStyle="1" w:styleId="connexionpoint">
    <w:name w:val="connexion_point"/>
    <w:basedOn w:val="Normal"/>
    <w:pPr>
      <w:spacing w:after="150" w:line="240" w:lineRule="auto"/>
    </w:pPr>
    <w:rPr>
      <w:rFonts w:ascii="Times New Roman" w:eastAsiaTheme="minorEastAsia" w:hAnsi="Times New Roman" w:cs="Times New Roman"/>
      <w:sz w:val="24"/>
      <w:szCs w:val="24"/>
    </w:rPr>
  </w:style>
  <w:style w:type="paragraph" w:customStyle="1" w:styleId="connexionlogin">
    <w:name w:val="connexion_login"/>
    <w:basedOn w:val="Normal"/>
    <w:pPr>
      <w:spacing w:before="150" w:after="240" w:line="240" w:lineRule="auto"/>
    </w:pPr>
    <w:rPr>
      <w:rFonts w:ascii="Times New Roman" w:eastAsiaTheme="minorEastAsia" w:hAnsi="Times New Roman" w:cs="Times New Roman"/>
      <w:sz w:val="24"/>
      <w:szCs w:val="24"/>
    </w:rPr>
  </w:style>
  <w:style w:type="paragraph" w:customStyle="1" w:styleId="connexionloginhead">
    <w:name w:val="connexion_login_head"/>
    <w:basedOn w:val="Normal"/>
    <w:pPr>
      <w:spacing w:after="240" w:line="240" w:lineRule="auto"/>
    </w:pPr>
    <w:rPr>
      <w:rFonts w:ascii="Times New Roman" w:eastAsiaTheme="minorEastAsia" w:hAnsi="Times New Roman" w:cs="Times New Roman"/>
      <w:sz w:val="24"/>
      <w:szCs w:val="24"/>
    </w:rPr>
  </w:style>
  <w:style w:type="paragraph" w:customStyle="1" w:styleId="connexionlogininput">
    <w:name w:val="connexion_login_input"/>
    <w:basedOn w:val="Normal"/>
    <w:pPr>
      <w:spacing w:after="240" w:line="240" w:lineRule="auto"/>
    </w:pPr>
    <w:rPr>
      <w:rFonts w:ascii="Times New Roman" w:eastAsiaTheme="minorEastAsia" w:hAnsi="Times New Roman" w:cs="Times New Roman"/>
      <w:sz w:val="24"/>
      <w:szCs w:val="24"/>
    </w:rPr>
  </w:style>
  <w:style w:type="paragraph" w:customStyle="1" w:styleId="connexionbuttons">
    <w:name w:val="connexion_buttons"/>
    <w:basedOn w:val="Normal"/>
    <w:pPr>
      <w:spacing w:before="150" w:after="300" w:line="240" w:lineRule="auto"/>
    </w:pPr>
    <w:rPr>
      <w:rFonts w:ascii="Times New Roman" w:eastAsiaTheme="minorEastAsia" w:hAnsi="Times New Roman" w:cs="Times New Roman"/>
      <w:sz w:val="24"/>
      <w:szCs w:val="24"/>
    </w:rPr>
  </w:style>
  <w:style w:type="paragraph" w:customStyle="1" w:styleId="connexionbutton">
    <w:name w:val="connexion_button"/>
    <w:basedOn w:val="Normal"/>
    <w:pPr>
      <w:spacing w:after="240" w:line="240" w:lineRule="auto"/>
      <w:ind w:right="150"/>
    </w:pPr>
    <w:rPr>
      <w:rFonts w:ascii="Times New Roman" w:eastAsiaTheme="minorEastAsia" w:hAnsi="Times New Roman" w:cs="Times New Roman"/>
      <w:sz w:val="24"/>
      <w:szCs w:val="24"/>
    </w:rPr>
  </w:style>
  <w:style w:type="paragraph" w:customStyle="1" w:styleId="connexionlostpassword">
    <w:name w:val="connexion_lost_password"/>
    <w:basedOn w:val="Normal"/>
    <w:pPr>
      <w:spacing w:before="150" w:after="375" w:line="240" w:lineRule="auto"/>
    </w:pPr>
    <w:rPr>
      <w:rFonts w:ascii="Times New Roman" w:eastAsiaTheme="minorEastAsia" w:hAnsi="Times New Roman" w:cs="Times New Roman"/>
      <w:sz w:val="24"/>
      <w:szCs w:val="24"/>
    </w:rPr>
  </w:style>
  <w:style w:type="paragraph" w:customStyle="1" w:styleId="contentlogin">
    <w:name w:val="contentlogin"/>
    <w:basedOn w:val="Normal"/>
    <w:pPr>
      <w:spacing w:after="240" w:line="240" w:lineRule="auto"/>
    </w:pPr>
    <w:rPr>
      <w:rFonts w:ascii="Times New Roman" w:eastAsiaTheme="minorEastAsia" w:hAnsi="Times New Roman" w:cs="Times New Roman"/>
      <w:sz w:val="24"/>
      <w:szCs w:val="24"/>
    </w:rPr>
  </w:style>
  <w:style w:type="paragraph" w:customStyle="1" w:styleId="werkblad">
    <w:name w:val="werkblad"/>
    <w:basedOn w:val="Normal"/>
    <w:pPr>
      <w:spacing w:before="240" w:after="240" w:line="240" w:lineRule="auto"/>
    </w:pPr>
    <w:rPr>
      <w:rFonts w:ascii="Times New Roman" w:eastAsiaTheme="minorEastAsia" w:hAnsi="Times New Roman" w:cs="Times New Roman"/>
      <w:sz w:val="24"/>
      <w:szCs w:val="24"/>
    </w:rPr>
  </w:style>
  <w:style w:type="paragraph" w:customStyle="1" w:styleId="wknlkopnaam">
    <w:name w:val="wknl_kopnaam"/>
    <w:basedOn w:val="Normal"/>
    <w:pPr>
      <w:spacing w:after="240" w:line="240" w:lineRule="auto"/>
    </w:pPr>
    <w:rPr>
      <w:rFonts w:ascii="Times New Roman" w:eastAsiaTheme="minorEastAsia" w:hAnsi="Times New Roman" w:cs="Times New Roman"/>
      <w:sz w:val="24"/>
      <w:szCs w:val="24"/>
    </w:rPr>
  </w:style>
  <w:style w:type="paragraph" w:customStyle="1" w:styleId="additionnalinfotitle">
    <w:name w:val="additionnal_info_title"/>
    <w:basedOn w:val="Normal"/>
    <w:pPr>
      <w:pBdr>
        <w:bottom w:val="single" w:sz="6" w:space="2" w:color="E5EEF5"/>
      </w:pBdr>
      <w:spacing w:before="225" w:after="225" w:line="240" w:lineRule="auto"/>
    </w:pPr>
    <w:rPr>
      <w:rFonts w:ascii="Times New Roman" w:eastAsiaTheme="minorEastAsia" w:hAnsi="Times New Roman" w:cs="Times New Roman"/>
      <w:sz w:val="34"/>
      <w:szCs w:val="34"/>
    </w:rPr>
  </w:style>
  <w:style w:type="paragraph" w:customStyle="1" w:styleId="additionnalinfolabel">
    <w:name w:val="additionnal_info_label"/>
    <w:basedOn w:val="Normal"/>
    <w:pPr>
      <w:spacing w:after="240" w:line="240" w:lineRule="auto"/>
    </w:pPr>
    <w:rPr>
      <w:rFonts w:ascii="Times New Roman" w:eastAsiaTheme="minorEastAsia" w:hAnsi="Times New Roman" w:cs="Times New Roman"/>
      <w:sz w:val="24"/>
      <w:szCs w:val="24"/>
    </w:rPr>
  </w:style>
  <w:style w:type="paragraph" w:customStyle="1" w:styleId="date">
    <w:name w:val="date"/>
    <w:basedOn w:val="Normal"/>
    <w:pPr>
      <w:spacing w:after="240" w:line="240" w:lineRule="auto"/>
    </w:pPr>
    <w:rPr>
      <w:rFonts w:ascii="Times New Roman" w:eastAsiaTheme="minorEastAsia" w:hAnsi="Times New Roman" w:cs="Times New Roman"/>
      <w:i/>
      <w:iCs/>
      <w:sz w:val="24"/>
      <w:szCs w:val="24"/>
    </w:rPr>
  </w:style>
  <w:style w:type="paragraph" w:customStyle="1" w:styleId="jurisprudentieitem">
    <w:name w:val="jurisprudentie_item"/>
    <w:basedOn w:val="Normal"/>
    <w:pPr>
      <w:spacing w:after="150" w:line="240" w:lineRule="auto"/>
    </w:pPr>
    <w:rPr>
      <w:rFonts w:ascii="Times New Roman" w:eastAsiaTheme="minorEastAsia" w:hAnsi="Times New Roman" w:cs="Times New Roman"/>
      <w:sz w:val="24"/>
      <w:szCs w:val="24"/>
    </w:rPr>
  </w:style>
  <w:style w:type="paragraph" w:customStyle="1" w:styleId="wknlannotator">
    <w:name w:val="wknl_annotator"/>
    <w:basedOn w:val="Normal"/>
    <w:pPr>
      <w:pBdr>
        <w:bottom w:val="single" w:sz="6" w:space="0" w:color="E5EEF5"/>
      </w:pBdr>
      <w:spacing w:before="15" w:after="225" w:line="480" w:lineRule="auto"/>
    </w:pPr>
    <w:rPr>
      <w:rFonts w:ascii="Times New Roman" w:eastAsiaTheme="minorEastAsia" w:hAnsi="Times New Roman" w:cs="Times New Roman"/>
      <w:sz w:val="26"/>
      <w:szCs w:val="26"/>
    </w:rPr>
  </w:style>
  <w:style w:type="paragraph" w:customStyle="1" w:styleId="wknlverwijzing">
    <w:name w:val="wknl_verwijzing"/>
    <w:basedOn w:val="Normal"/>
    <w:pPr>
      <w:spacing w:after="240" w:line="240" w:lineRule="auto"/>
    </w:pPr>
    <w:rPr>
      <w:rFonts w:ascii="Times New Roman" w:eastAsiaTheme="minorEastAsia" w:hAnsi="Times New Roman" w:cs="Times New Roman"/>
      <w:sz w:val="24"/>
      <w:szCs w:val="24"/>
      <w:u w:val="single"/>
    </w:rPr>
  </w:style>
  <w:style w:type="paragraph" w:customStyle="1" w:styleId="wknlbron">
    <w:name w:val="wknl_bron"/>
    <w:basedOn w:val="Normal"/>
    <w:pPr>
      <w:spacing w:after="240" w:line="240" w:lineRule="auto"/>
    </w:pPr>
    <w:rPr>
      <w:rFonts w:ascii="Times New Roman" w:eastAsiaTheme="minorEastAsia" w:hAnsi="Times New Roman" w:cs="Times New Roman"/>
      <w:i/>
      <w:iCs/>
      <w:sz w:val="24"/>
      <w:szCs w:val="24"/>
    </w:rPr>
  </w:style>
  <w:style w:type="paragraph" w:customStyle="1" w:styleId="wknlcitaatnl">
    <w:name w:val="wknl_citaat_nl"/>
    <w:basedOn w:val="Normal"/>
    <w:pPr>
      <w:spacing w:after="240" w:line="240" w:lineRule="auto"/>
      <w:ind w:left="450"/>
    </w:pPr>
    <w:rPr>
      <w:rFonts w:ascii="Times New Roman" w:eastAsiaTheme="minorEastAsia" w:hAnsi="Times New Roman" w:cs="Times New Roman"/>
      <w:sz w:val="24"/>
      <w:szCs w:val="24"/>
    </w:rPr>
  </w:style>
  <w:style w:type="paragraph" w:customStyle="1" w:styleId="wknlinstantie">
    <w:name w:val="wknl_instantie"/>
    <w:basedOn w:val="Normal"/>
    <w:pPr>
      <w:spacing w:after="240" w:line="240" w:lineRule="auto"/>
    </w:pPr>
    <w:rPr>
      <w:rFonts w:ascii="Times New Roman" w:eastAsiaTheme="minorEastAsia" w:hAnsi="Times New Roman" w:cs="Times New Roman"/>
      <w:sz w:val="24"/>
      <w:szCs w:val="24"/>
    </w:rPr>
  </w:style>
  <w:style w:type="paragraph" w:customStyle="1" w:styleId="wknldatum-uitspraak">
    <w:name w:val="wknl_datum-uitspraak"/>
    <w:basedOn w:val="Normal"/>
    <w:pPr>
      <w:spacing w:after="240" w:line="240" w:lineRule="auto"/>
    </w:pPr>
    <w:rPr>
      <w:rFonts w:ascii="Times New Roman" w:eastAsiaTheme="minorEastAsia" w:hAnsi="Times New Roman" w:cs="Times New Roman"/>
      <w:sz w:val="24"/>
      <w:szCs w:val="24"/>
    </w:rPr>
  </w:style>
  <w:style w:type="paragraph" w:customStyle="1" w:styleId="wknlzaaknr">
    <w:name w:val="wknl_zaaknr"/>
    <w:basedOn w:val="Normal"/>
    <w:pPr>
      <w:spacing w:after="240" w:line="240" w:lineRule="auto"/>
    </w:pPr>
    <w:rPr>
      <w:rFonts w:ascii="Times New Roman" w:eastAsiaTheme="minorEastAsia" w:hAnsi="Times New Roman" w:cs="Times New Roman"/>
      <w:sz w:val="24"/>
      <w:szCs w:val="24"/>
    </w:rPr>
  </w:style>
  <w:style w:type="paragraph" w:customStyle="1" w:styleId="wknlinstantienaam">
    <w:name w:val="wknl_instantienaam"/>
    <w:basedOn w:val="Normal"/>
    <w:pPr>
      <w:spacing w:after="240" w:line="240" w:lineRule="auto"/>
    </w:pPr>
    <w:rPr>
      <w:rFonts w:ascii="Times New Roman" w:eastAsiaTheme="minorEastAsia" w:hAnsi="Times New Roman" w:cs="Times New Roman"/>
      <w:sz w:val="24"/>
      <w:szCs w:val="24"/>
    </w:rPr>
  </w:style>
  <w:style w:type="paragraph" w:customStyle="1" w:styleId="beforeannotator">
    <w:name w:val="before_annotator"/>
    <w:basedOn w:val="Normal"/>
    <w:pPr>
      <w:spacing w:before="15" w:after="240" w:line="480" w:lineRule="auto"/>
    </w:pPr>
    <w:rPr>
      <w:rFonts w:ascii="Times New Roman" w:eastAsiaTheme="minorEastAsia" w:hAnsi="Times New Roman" w:cs="Times New Roman"/>
      <w:sz w:val="26"/>
      <w:szCs w:val="26"/>
    </w:rPr>
  </w:style>
  <w:style w:type="paragraph" w:customStyle="1" w:styleId="wknlverwantverwijzing">
    <w:name w:val="wknl_verwantverwijzing"/>
    <w:basedOn w:val="Normal"/>
    <w:pPr>
      <w:spacing w:after="240" w:line="240" w:lineRule="auto"/>
    </w:pPr>
    <w:rPr>
      <w:rFonts w:ascii="Times New Roman" w:eastAsiaTheme="minorEastAsia" w:hAnsi="Times New Roman" w:cs="Times New Roman"/>
      <w:color w:val="FF00FF"/>
      <w:sz w:val="24"/>
      <w:szCs w:val="24"/>
    </w:rPr>
  </w:style>
  <w:style w:type="paragraph" w:customStyle="1" w:styleId="wknlleeswijzer">
    <w:name w:val="wknl_leeswijzer"/>
    <w:basedOn w:val="Normal"/>
    <w:pPr>
      <w:spacing w:after="240" w:line="240" w:lineRule="auto"/>
    </w:pPr>
    <w:rPr>
      <w:rFonts w:ascii="Times New Roman" w:eastAsiaTheme="minorEastAsia" w:hAnsi="Times New Roman" w:cs="Times New Roman"/>
      <w:color w:val="FF00FF"/>
      <w:sz w:val="24"/>
      <w:szCs w:val="24"/>
    </w:rPr>
  </w:style>
  <w:style w:type="paragraph" w:customStyle="1" w:styleId="highlight1">
    <w:name w:val="highlight1"/>
    <w:basedOn w:val="Normal"/>
    <w:pPr>
      <w:shd w:val="clear" w:color="auto" w:fill="FFFF00"/>
      <w:spacing w:after="240" w:line="240" w:lineRule="auto"/>
    </w:pPr>
    <w:rPr>
      <w:rFonts w:ascii="Times New Roman" w:eastAsiaTheme="minorEastAsia" w:hAnsi="Times New Roman" w:cs="Times New Roman"/>
      <w:sz w:val="24"/>
      <w:szCs w:val="24"/>
    </w:rPr>
  </w:style>
  <w:style w:type="paragraph" w:customStyle="1" w:styleId="highlight2">
    <w:name w:val="highlight2"/>
    <w:basedOn w:val="Normal"/>
    <w:pPr>
      <w:shd w:val="clear" w:color="auto" w:fill="ADD8E6"/>
      <w:spacing w:after="240" w:line="240" w:lineRule="auto"/>
    </w:pPr>
    <w:rPr>
      <w:rFonts w:ascii="Times New Roman" w:eastAsiaTheme="minorEastAsia" w:hAnsi="Times New Roman" w:cs="Times New Roman"/>
      <w:sz w:val="24"/>
      <w:szCs w:val="24"/>
    </w:rPr>
  </w:style>
  <w:style w:type="paragraph" w:customStyle="1" w:styleId="werkblad-deleted-info">
    <w:name w:val="werkblad-deleted-info"/>
    <w:basedOn w:val="Normal"/>
    <w:pPr>
      <w:spacing w:before="150" w:after="240" w:line="240" w:lineRule="auto"/>
    </w:pPr>
    <w:rPr>
      <w:rFonts w:ascii="Times New Roman" w:eastAsiaTheme="minorEastAsia" w:hAnsi="Times New Roman" w:cs="Times New Roman"/>
      <w:b/>
      <w:bCs/>
      <w:color w:val="FF0000"/>
      <w:sz w:val="24"/>
      <w:szCs w:val="24"/>
    </w:rPr>
  </w:style>
  <w:style w:type="paragraph" w:customStyle="1" w:styleId="wknlic0">
    <w:name w:val="wknl_ic_0"/>
    <w:basedOn w:val="Normal"/>
    <w:pPr>
      <w:spacing w:after="240" w:line="240" w:lineRule="auto"/>
    </w:pPr>
    <w:rPr>
      <w:rFonts w:ascii="Times New Roman" w:eastAsiaTheme="minorEastAsia" w:hAnsi="Times New Roman" w:cs="Times New Roman"/>
      <w:color w:val="880000"/>
      <w:sz w:val="24"/>
      <w:szCs w:val="24"/>
    </w:rPr>
  </w:style>
  <w:style w:type="paragraph" w:customStyle="1" w:styleId="wknlic1">
    <w:name w:val="wknl_ic_1"/>
    <w:basedOn w:val="Normal"/>
    <w:pPr>
      <w:spacing w:after="240" w:line="240" w:lineRule="auto"/>
    </w:pPr>
    <w:rPr>
      <w:rFonts w:ascii="Times New Roman" w:eastAsiaTheme="minorEastAsia" w:hAnsi="Times New Roman" w:cs="Times New Roman"/>
      <w:color w:val="333333"/>
      <w:sz w:val="24"/>
      <w:szCs w:val="24"/>
    </w:rPr>
  </w:style>
  <w:style w:type="paragraph" w:customStyle="1" w:styleId="wknlic2">
    <w:name w:val="wknl_ic_2"/>
    <w:basedOn w:val="Normal"/>
    <w:pPr>
      <w:spacing w:after="240" w:line="240" w:lineRule="auto"/>
    </w:pPr>
    <w:rPr>
      <w:rFonts w:ascii="Times New Roman" w:eastAsiaTheme="minorEastAsia" w:hAnsi="Times New Roman" w:cs="Times New Roman"/>
      <w:color w:val="333333"/>
      <w:sz w:val="24"/>
      <w:szCs w:val="24"/>
    </w:rPr>
  </w:style>
  <w:style w:type="paragraph" w:customStyle="1" w:styleId="wknlamark1">
    <w:name w:val="wknl_a_mark1"/>
    <w:basedOn w:val="Normal"/>
    <w:pPr>
      <w:shd w:val="clear" w:color="auto" w:fill="D0CECE" w:themeFill="background2" w:themeFillShade="E6"/>
      <w:spacing w:after="240" w:line="240" w:lineRule="auto"/>
      <w:ind w:left="600"/>
    </w:pPr>
    <w:rPr>
      <w:rFonts w:ascii="Times New Roman" w:eastAsiaTheme="minorEastAsia" w:hAnsi="Times New Roman" w:cs="Times New Roman"/>
      <w:sz w:val="24"/>
      <w:szCs w:val="24"/>
    </w:rPr>
  </w:style>
  <w:style w:type="paragraph" w:customStyle="1" w:styleId="wknlamark2">
    <w:name w:val="wknl_a_mark2"/>
    <w:basedOn w:val="Normal"/>
    <w:pPr>
      <w:spacing w:after="240" w:line="240" w:lineRule="auto"/>
    </w:pPr>
    <w:rPr>
      <w:rFonts w:ascii="Times New Roman" w:eastAsiaTheme="minorEastAsia" w:hAnsi="Times New Roman" w:cs="Times New Roman"/>
      <w:b/>
      <w:bCs/>
      <w:color w:val="808080"/>
      <w:sz w:val="24"/>
      <w:szCs w:val="24"/>
    </w:rPr>
  </w:style>
  <w:style w:type="paragraph" w:customStyle="1" w:styleId="wknlamark3">
    <w:name w:val="wknl_a_mark3"/>
    <w:basedOn w:val="Normal"/>
    <w:pPr>
      <w:pBdr>
        <w:left w:val="single" w:sz="36" w:space="0" w:color="auto"/>
      </w:pBdr>
      <w:spacing w:after="240" w:line="240" w:lineRule="auto"/>
      <w:ind w:left="600"/>
    </w:pPr>
    <w:rPr>
      <w:rFonts w:ascii="Times New Roman" w:eastAsiaTheme="minorEastAsia" w:hAnsi="Times New Roman" w:cs="Times New Roman"/>
      <w:sz w:val="24"/>
      <w:szCs w:val="24"/>
    </w:rPr>
  </w:style>
  <w:style w:type="paragraph" w:customStyle="1" w:styleId="wknlamark4">
    <w:name w:val="wknl_a_mark4"/>
    <w:basedOn w:val="Normal"/>
    <w:pPr>
      <w:spacing w:after="240" w:line="240" w:lineRule="auto"/>
      <w:ind w:left="600"/>
    </w:pPr>
    <w:rPr>
      <w:rFonts w:ascii="Times New Roman" w:eastAsiaTheme="minorEastAsia" w:hAnsi="Times New Roman" w:cs="Times New Roman"/>
      <w:b/>
      <w:bCs/>
      <w:sz w:val="24"/>
      <w:szCs w:val="24"/>
    </w:rPr>
  </w:style>
  <w:style w:type="paragraph" w:customStyle="1" w:styleId="wknlamark5">
    <w:name w:val="wknl_a_mark5"/>
    <w:basedOn w:val="Normal"/>
    <w:pPr>
      <w:spacing w:after="240" w:line="240" w:lineRule="auto"/>
    </w:pPr>
    <w:rPr>
      <w:rFonts w:ascii="Times New Roman" w:eastAsiaTheme="minorEastAsia" w:hAnsi="Times New Roman" w:cs="Times New Roman"/>
      <w:i/>
      <w:iCs/>
      <w:color w:val="808080"/>
      <w:sz w:val="24"/>
      <w:szCs w:val="24"/>
    </w:rPr>
  </w:style>
  <w:style w:type="paragraph" w:customStyle="1" w:styleId="wknlamark6">
    <w:name w:val="wknl_a_mark6"/>
    <w:basedOn w:val="Normal"/>
    <w:pPr>
      <w:spacing w:after="240" w:line="240" w:lineRule="auto"/>
      <w:ind w:left="708"/>
    </w:pPr>
    <w:rPr>
      <w:rFonts w:ascii="Times New Roman" w:eastAsiaTheme="minorEastAsia" w:hAnsi="Times New Roman" w:cs="Times New Roman"/>
      <w:sz w:val="24"/>
      <w:szCs w:val="24"/>
    </w:rPr>
  </w:style>
  <w:style w:type="paragraph" w:customStyle="1" w:styleId="wknlamark7">
    <w:name w:val="wknl_a_mark7"/>
    <w:basedOn w:val="Normal"/>
    <w:pPr>
      <w:spacing w:after="240" w:line="240" w:lineRule="auto"/>
      <w:ind w:left="708"/>
    </w:pPr>
    <w:rPr>
      <w:rFonts w:ascii="Times New Roman" w:eastAsiaTheme="minorEastAsia" w:hAnsi="Times New Roman" w:cs="Times New Roman"/>
      <w:sz w:val="24"/>
      <w:szCs w:val="24"/>
    </w:rPr>
  </w:style>
  <w:style w:type="paragraph" w:customStyle="1" w:styleId="wknlamark8">
    <w:name w:val="wknl_a_mark8"/>
    <w:basedOn w:val="Normal"/>
    <w:pPr>
      <w:shd w:val="clear" w:color="auto" w:fill="D0CECE"/>
      <w:spacing w:after="240" w:line="240" w:lineRule="auto"/>
    </w:pPr>
    <w:rPr>
      <w:rFonts w:ascii="Times New Roman" w:eastAsiaTheme="minorEastAsia" w:hAnsi="Times New Roman" w:cs="Times New Roman"/>
      <w:i/>
      <w:iCs/>
      <w:sz w:val="24"/>
      <w:szCs w:val="24"/>
    </w:rPr>
  </w:style>
  <w:style w:type="paragraph" w:customStyle="1" w:styleId="wknlamark9">
    <w:name w:val="wknl_a_mark9"/>
    <w:basedOn w:val="Normal"/>
    <w:pPr>
      <w:pBdr>
        <w:top w:val="single" w:sz="36" w:space="0" w:color="auto"/>
        <w:left w:val="single" w:sz="36" w:space="0" w:color="auto"/>
        <w:bottom w:val="single" w:sz="36" w:space="0" w:color="auto"/>
        <w:right w:val="single" w:sz="36" w:space="0" w:color="auto"/>
      </w:pBdr>
      <w:spacing w:after="240" w:line="240" w:lineRule="auto"/>
      <w:ind w:left="600"/>
    </w:pPr>
    <w:rPr>
      <w:rFonts w:ascii="Times New Roman" w:eastAsiaTheme="minorEastAsia" w:hAnsi="Times New Roman" w:cs="Times New Roman"/>
      <w:sz w:val="24"/>
      <w:szCs w:val="24"/>
    </w:rPr>
  </w:style>
  <w:style w:type="paragraph" w:customStyle="1" w:styleId="wknlablokmark1">
    <w:name w:val="wknl_ablok_mark1"/>
    <w:basedOn w:val="Normal"/>
    <w:pPr>
      <w:shd w:val="clear" w:color="auto" w:fill="D0CECE" w:themeFill="background2" w:themeFillShade="E6"/>
      <w:spacing w:after="240" w:line="240" w:lineRule="auto"/>
      <w:ind w:left="600"/>
    </w:pPr>
    <w:rPr>
      <w:rFonts w:ascii="Times New Roman" w:eastAsiaTheme="minorEastAsia" w:hAnsi="Times New Roman" w:cs="Times New Roman"/>
      <w:sz w:val="24"/>
      <w:szCs w:val="24"/>
    </w:rPr>
  </w:style>
  <w:style w:type="paragraph" w:customStyle="1" w:styleId="wknlablokmark2">
    <w:name w:val="wknl_ablok_mark2"/>
    <w:basedOn w:val="Normal"/>
    <w:pPr>
      <w:spacing w:after="240" w:line="240" w:lineRule="auto"/>
    </w:pPr>
    <w:rPr>
      <w:rFonts w:ascii="Times New Roman" w:eastAsiaTheme="minorEastAsia" w:hAnsi="Times New Roman" w:cs="Times New Roman"/>
      <w:b/>
      <w:bCs/>
      <w:color w:val="808080"/>
      <w:sz w:val="24"/>
      <w:szCs w:val="24"/>
    </w:rPr>
  </w:style>
  <w:style w:type="paragraph" w:customStyle="1" w:styleId="wknlablokmark3">
    <w:name w:val="wknl_ablok_mark3"/>
    <w:basedOn w:val="Normal"/>
    <w:pPr>
      <w:pBdr>
        <w:left w:val="single" w:sz="36" w:space="0" w:color="auto"/>
      </w:pBdr>
      <w:spacing w:after="240" w:line="240" w:lineRule="auto"/>
      <w:ind w:left="600"/>
    </w:pPr>
    <w:rPr>
      <w:rFonts w:ascii="Times New Roman" w:eastAsiaTheme="minorEastAsia" w:hAnsi="Times New Roman" w:cs="Times New Roman"/>
      <w:sz w:val="24"/>
      <w:szCs w:val="24"/>
    </w:rPr>
  </w:style>
  <w:style w:type="paragraph" w:customStyle="1" w:styleId="wknlablokmark4">
    <w:name w:val="wknl_ablok_mark4"/>
    <w:basedOn w:val="Normal"/>
    <w:pPr>
      <w:spacing w:after="240" w:line="240" w:lineRule="auto"/>
      <w:ind w:left="600"/>
    </w:pPr>
    <w:rPr>
      <w:rFonts w:ascii="Times New Roman" w:eastAsiaTheme="minorEastAsia" w:hAnsi="Times New Roman" w:cs="Times New Roman"/>
      <w:b/>
      <w:bCs/>
      <w:sz w:val="24"/>
      <w:szCs w:val="24"/>
    </w:rPr>
  </w:style>
  <w:style w:type="paragraph" w:customStyle="1" w:styleId="wknlablokmark5">
    <w:name w:val="wknl_ablok_mark5"/>
    <w:basedOn w:val="Normal"/>
    <w:pPr>
      <w:spacing w:after="240" w:line="240" w:lineRule="auto"/>
    </w:pPr>
    <w:rPr>
      <w:rFonts w:ascii="Times New Roman" w:eastAsiaTheme="minorEastAsia" w:hAnsi="Times New Roman" w:cs="Times New Roman"/>
      <w:i/>
      <w:iCs/>
      <w:color w:val="808080"/>
      <w:sz w:val="24"/>
      <w:szCs w:val="24"/>
    </w:rPr>
  </w:style>
  <w:style w:type="paragraph" w:customStyle="1" w:styleId="wknlablokmark6">
    <w:name w:val="wknl_ablok_mark6"/>
    <w:basedOn w:val="Normal"/>
    <w:pPr>
      <w:spacing w:after="240" w:line="240" w:lineRule="auto"/>
      <w:ind w:left="708"/>
    </w:pPr>
    <w:rPr>
      <w:rFonts w:ascii="Times New Roman" w:eastAsiaTheme="minorEastAsia" w:hAnsi="Times New Roman" w:cs="Times New Roman"/>
      <w:sz w:val="24"/>
      <w:szCs w:val="24"/>
    </w:rPr>
  </w:style>
  <w:style w:type="paragraph" w:customStyle="1" w:styleId="wknlablokmark7">
    <w:name w:val="wknl_ablok_mark7"/>
    <w:basedOn w:val="Normal"/>
    <w:pPr>
      <w:spacing w:after="240" w:line="240" w:lineRule="auto"/>
      <w:ind w:left="708"/>
    </w:pPr>
    <w:rPr>
      <w:rFonts w:ascii="Times New Roman" w:eastAsiaTheme="minorEastAsia" w:hAnsi="Times New Roman" w:cs="Times New Roman"/>
      <w:sz w:val="24"/>
      <w:szCs w:val="24"/>
    </w:rPr>
  </w:style>
  <w:style w:type="paragraph" w:customStyle="1" w:styleId="wknlablokmark8">
    <w:name w:val="wknl_ablok_mark8"/>
    <w:basedOn w:val="Normal"/>
    <w:pPr>
      <w:shd w:val="clear" w:color="auto" w:fill="D0CECE"/>
      <w:spacing w:after="240" w:line="240" w:lineRule="auto"/>
    </w:pPr>
    <w:rPr>
      <w:rFonts w:ascii="Times New Roman" w:eastAsiaTheme="minorEastAsia" w:hAnsi="Times New Roman" w:cs="Times New Roman"/>
      <w:i/>
      <w:iCs/>
      <w:sz w:val="24"/>
      <w:szCs w:val="24"/>
    </w:rPr>
  </w:style>
  <w:style w:type="paragraph" w:customStyle="1" w:styleId="wknlablokmark9">
    <w:name w:val="wknl_ablok_mark9"/>
    <w:basedOn w:val="Normal"/>
    <w:pPr>
      <w:pBdr>
        <w:top w:val="single" w:sz="36" w:space="0" w:color="auto"/>
        <w:left w:val="single" w:sz="36" w:space="0" w:color="auto"/>
        <w:bottom w:val="single" w:sz="36" w:space="0" w:color="auto"/>
        <w:right w:val="single" w:sz="36" w:space="0" w:color="auto"/>
      </w:pBdr>
      <w:spacing w:after="240" w:line="240" w:lineRule="auto"/>
      <w:ind w:left="600"/>
    </w:pPr>
    <w:rPr>
      <w:rFonts w:ascii="Times New Roman" w:eastAsiaTheme="minorEastAsia" w:hAnsi="Times New Roman" w:cs="Times New Roman"/>
      <w:sz w:val="24"/>
      <w:szCs w:val="24"/>
    </w:rPr>
  </w:style>
  <w:style w:type="paragraph" w:customStyle="1" w:styleId="wknlglos">
    <w:name w:val="wknl_glos"/>
    <w:basedOn w:val="Normal"/>
    <w:pPr>
      <w:pBdr>
        <w:top w:val="single" w:sz="6" w:space="0" w:color="999999"/>
        <w:left w:val="single" w:sz="6" w:space="2" w:color="999999"/>
        <w:bottom w:val="single" w:sz="6" w:space="0" w:color="999999"/>
        <w:right w:val="single" w:sz="6" w:space="2" w:color="999999"/>
      </w:pBdr>
      <w:spacing w:after="240" w:line="240" w:lineRule="auto"/>
      <w:ind w:left="75"/>
    </w:pPr>
    <w:rPr>
      <w:rFonts w:ascii="Times New Roman" w:eastAsiaTheme="minorEastAsia" w:hAnsi="Times New Roman" w:cs="Times New Roman"/>
      <w:sz w:val="24"/>
      <w:szCs w:val="24"/>
    </w:rPr>
  </w:style>
  <w:style w:type="paragraph" w:customStyle="1" w:styleId="toggle">
    <w:name w:val="toggle"/>
    <w:basedOn w:val="Normal"/>
    <w:pPr>
      <w:spacing w:after="240" w:line="240" w:lineRule="auto"/>
    </w:pPr>
    <w:rPr>
      <w:rFonts w:ascii="Times New Roman" w:eastAsiaTheme="minorEastAsia" w:hAnsi="Times New Roman" w:cs="Times New Roman"/>
      <w:sz w:val="24"/>
      <w:szCs w:val="24"/>
    </w:rPr>
  </w:style>
  <w:style w:type="paragraph" w:customStyle="1" w:styleId="source">
    <w:name w:val="source"/>
    <w:basedOn w:val="Normal"/>
    <w:pPr>
      <w:spacing w:after="240" w:line="240" w:lineRule="auto"/>
    </w:pPr>
    <w:rPr>
      <w:rFonts w:ascii="Times New Roman" w:eastAsiaTheme="minorEastAsia" w:hAnsi="Times New Roman" w:cs="Times New Roman"/>
      <w:sz w:val="24"/>
      <w:szCs w:val="24"/>
    </w:rPr>
  </w:style>
  <w:style w:type="paragraph" w:customStyle="1" w:styleId="tools">
    <w:name w:val="tools"/>
    <w:basedOn w:val="Normal"/>
    <w:pPr>
      <w:spacing w:after="240" w:line="240" w:lineRule="auto"/>
    </w:pPr>
    <w:rPr>
      <w:rFonts w:ascii="Times New Roman" w:eastAsiaTheme="minorEastAsia" w:hAnsi="Times New Roman" w:cs="Times New Roman"/>
      <w:sz w:val="24"/>
      <w:szCs w:val="24"/>
    </w:rPr>
  </w:style>
  <w:style w:type="paragraph" w:customStyle="1" w:styleId="wknla">
    <w:name w:val="wknl_a"/>
    <w:basedOn w:val="Normal"/>
    <w:pPr>
      <w:spacing w:after="240" w:line="240" w:lineRule="auto"/>
    </w:pPr>
    <w:rPr>
      <w:rFonts w:ascii="Times New Roman" w:eastAsiaTheme="minorEastAsia" w:hAnsi="Times New Roman" w:cs="Times New Roman"/>
      <w:sz w:val="24"/>
      <w:szCs w:val="24"/>
    </w:rPr>
  </w:style>
  <w:style w:type="paragraph" w:customStyle="1" w:styleId="more">
    <w:name w:val="more"/>
    <w:basedOn w:val="Normal"/>
    <w:pPr>
      <w:spacing w:after="240" w:line="240" w:lineRule="auto"/>
    </w:pPr>
    <w:rPr>
      <w:rFonts w:ascii="Times New Roman" w:eastAsiaTheme="minorEastAsia" w:hAnsi="Times New Roman" w:cs="Times New Roman"/>
      <w:sz w:val="24"/>
      <w:szCs w:val="24"/>
    </w:rPr>
  </w:style>
  <w:style w:type="paragraph" w:customStyle="1" w:styleId="green">
    <w:name w:val="green"/>
    <w:basedOn w:val="Normal"/>
    <w:pPr>
      <w:spacing w:after="240" w:line="240" w:lineRule="auto"/>
    </w:pPr>
    <w:rPr>
      <w:rFonts w:ascii="Times New Roman" w:eastAsiaTheme="minorEastAsia" w:hAnsi="Times New Roman" w:cs="Times New Roman"/>
      <w:sz w:val="24"/>
      <w:szCs w:val="24"/>
    </w:rPr>
  </w:style>
  <w:style w:type="paragraph" w:customStyle="1" w:styleId="nopadding">
    <w:name w:val="nopadding"/>
    <w:basedOn w:val="Normal"/>
    <w:pPr>
      <w:spacing w:after="240" w:line="240" w:lineRule="auto"/>
    </w:pPr>
    <w:rPr>
      <w:rFonts w:ascii="Times New Roman" w:eastAsiaTheme="minorEastAsia" w:hAnsi="Times New Roman" w:cs="Times New Roman"/>
      <w:sz w:val="24"/>
      <w:szCs w:val="24"/>
    </w:rPr>
  </w:style>
  <w:style w:type="character" w:styleId="FootnoteReference">
    <w:name w:val="footnote reference"/>
    <w:basedOn w:val="DefaultParagraphFont"/>
    <w:uiPriority w:val="99"/>
    <w:semiHidden/>
    <w:unhideWhenUsed/>
    <w:rPr>
      <w:vertAlign w:val="superscript"/>
    </w:rPr>
  </w:style>
  <w:style w:type="character" w:customStyle="1" w:styleId="right">
    <w:name w:val="right"/>
    <w:basedOn w:val="DefaultParagraphFont"/>
  </w:style>
  <w:style w:type="character" w:customStyle="1" w:styleId="right1">
    <w:name w:val="right1"/>
    <w:basedOn w:val="DefaultParagraphFont"/>
  </w:style>
  <w:style w:type="paragraph" w:customStyle="1" w:styleId="wet1">
    <w:name w:val="wet1"/>
    <w:basedOn w:val="Normal"/>
    <w:pPr>
      <w:spacing w:after="0" w:line="240" w:lineRule="auto"/>
      <w:ind w:left="-300"/>
    </w:pPr>
    <w:rPr>
      <w:rFonts w:ascii="Times New Roman" w:eastAsiaTheme="minorEastAsia" w:hAnsi="Times New Roman" w:cs="Times New Roman"/>
      <w:sz w:val="24"/>
      <w:szCs w:val="24"/>
    </w:rPr>
  </w:style>
  <w:style w:type="paragraph" w:customStyle="1" w:styleId="commentaar1">
    <w:name w:val="commentaar1"/>
    <w:basedOn w:val="Normal"/>
    <w:pPr>
      <w:spacing w:after="0" w:line="240" w:lineRule="auto"/>
      <w:ind w:left="-300"/>
    </w:pPr>
    <w:rPr>
      <w:rFonts w:ascii="Times New Roman" w:eastAsiaTheme="minorEastAsia" w:hAnsi="Times New Roman" w:cs="Times New Roman"/>
      <w:sz w:val="24"/>
      <w:szCs w:val="24"/>
    </w:rPr>
  </w:style>
  <w:style w:type="paragraph" w:customStyle="1" w:styleId="jurisprudentie1">
    <w:name w:val="jurisprudentie1"/>
    <w:basedOn w:val="Normal"/>
    <w:pPr>
      <w:spacing w:after="0" w:line="240" w:lineRule="auto"/>
      <w:ind w:left="-300"/>
    </w:pPr>
    <w:rPr>
      <w:rFonts w:ascii="Times New Roman" w:eastAsiaTheme="minorEastAsia" w:hAnsi="Times New Roman" w:cs="Times New Roman"/>
      <w:sz w:val="24"/>
      <w:szCs w:val="24"/>
    </w:rPr>
  </w:style>
  <w:style w:type="paragraph" w:customStyle="1" w:styleId="literatuur1">
    <w:name w:val="literatuur1"/>
    <w:basedOn w:val="Normal"/>
    <w:pPr>
      <w:spacing w:after="0" w:line="240" w:lineRule="auto"/>
      <w:ind w:left="-300"/>
    </w:pPr>
    <w:rPr>
      <w:rFonts w:ascii="Times New Roman" w:eastAsiaTheme="minorEastAsia" w:hAnsi="Times New Roman" w:cs="Times New Roman"/>
      <w:sz w:val="24"/>
      <w:szCs w:val="24"/>
    </w:rPr>
  </w:style>
  <w:style w:type="paragraph" w:customStyle="1" w:styleId="beleid1">
    <w:name w:val="beleid1"/>
    <w:basedOn w:val="Normal"/>
    <w:pPr>
      <w:spacing w:after="0" w:line="240" w:lineRule="auto"/>
      <w:ind w:left="-300"/>
    </w:pPr>
    <w:rPr>
      <w:rFonts w:ascii="Times New Roman" w:eastAsiaTheme="minorEastAsia" w:hAnsi="Times New Roman" w:cs="Times New Roman"/>
      <w:sz w:val="24"/>
      <w:szCs w:val="24"/>
    </w:rPr>
  </w:style>
  <w:style w:type="paragraph" w:customStyle="1" w:styleId="tool1">
    <w:name w:val="tool1"/>
    <w:basedOn w:val="Normal"/>
    <w:pPr>
      <w:spacing w:after="0" w:line="240" w:lineRule="auto"/>
      <w:ind w:left="-300"/>
    </w:pPr>
    <w:rPr>
      <w:rFonts w:ascii="Times New Roman" w:eastAsiaTheme="minorEastAsia" w:hAnsi="Times New Roman" w:cs="Times New Roman"/>
      <w:sz w:val="24"/>
      <w:szCs w:val="24"/>
    </w:rPr>
  </w:style>
  <w:style w:type="paragraph" w:customStyle="1" w:styleId="adres1">
    <w:name w:val="adres1"/>
    <w:basedOn w:val="Normal"/>
    <w:pPr>
      <w:spacing w:after="0" w:line="240" w:lineRule="auto"/>
      <w:ind w:left="-300"/>
    </w:pPr>
    <w:rPr>
      <w:rFonts w:ascii="Times New Roman" w:eastAsiaTheme="minorEastAsia" w:hAnsi="Times New Roman" w:cs="Times New Roman"/>
      <w:sz w:val="24"/>
      <w:szCs w:val="24"/>
    </w:rPr>
  </w:style>
  <w:style w:type="paragraph" w:customStyle="1" w:styleId="nieuws1">
    <w:name w:val="nieuws1"/>
    <w:basedOn w:val="Normal"/>
    <w:pPr>
      <w:spacing w:after="0" w:line="240" w:lineRule="auto"/>
      <w:ind w:left="-300"/>
    </w:pPr>
    <w:rPr>
      <w:rFonts w:ascii="Times New Roman" w:eastAsiaTheme="minorEastAsia" w:hAnsi="Times New Roman" w:cs="Times New Roman"/>
      <w:sz w:val="24"/>
      <w:szCs w:val="24"/>
    </w:rPr>
  </w:style>
  <w:style w:type="paragraph" w:customStyle="1" w:styleId="toggle1">
    <w:name w:val="toggle1"/>
    <w:basedOn w:val="Normal"/>
    <w:pPr>
      <w:spacing w:after="240" w:line="240" w:lineRule="auto"/>
    </w:pPr>
    <w:rPr>
      <w:rFonts w:ascii="Times New Roman" w:eastAsiaTheme="minorEastAsia" w:hAnsi="Times New Roman" w:cs="Times New Roman"/>
      <w:sz w:val="24"/>
      <w:szCs w:val="24"/>
    </w:rPr>
  </w:style>
  <w:style w:type="paragraph" w:customStyle="1" w:styleId="date1">
    <w:name w:val="date1"/>
    <w:basedOn w:val="Normal"/>
    <w:pPr>
      <w:spacing w:after="240" w:line="240" w:lineRule="auto"/>
    </w:pPr>
    <w:rPr>
      <w:rFonts w:ascii="Times New Roman" w:eastAsiaTheme="minorEastAsia" w:hAnsi="Times New Roman" w:cs="Times New Roman"/>
      <w:i/>
      <w:iCs/>
      <w:color w:val="BA0053"/>
      <w:sz w:val="24"/>
      <w:szCs w:val="24"/>
    </w:rPr>
  </w:style>
  <w:style w:type="paragraph" w:customStyle="1" w:styleId="source1">
    <w:name w:val="source1"/>
    <w:basedOn w:val="Normal"/>
    <w:pPr>
      <w:spacing w:after="240" w:line="240" w:lineRule="auto"/>
    </w:pPr>
    <w:rPr>
      <w:rFonts w:ascii="Times New Roman" w:eastAsiaTheme="minorEastAsia" w:hAnsi="Times New Roman" w:cs="Times New Roman"/>
      <w:color w:val="BA0053"/>
      <w:sz w:val="24"/>
      <w:szCs w:val="24"/>
    </w:rPr>
  </w:style>
  <w:style w:type="paragraph" w:customStyle="1" w:styleId="tools1">
    <w:name w:val="tools1"/>
    <w:basedOn w:val="Normal"/>
    <w:pPr>
      <w:spacing w:after="240" w:line="240" w:lineRule="auto"/>
    </w:pPr>
    <w:rPr>
      <w:rFonts w:ascii="Times New Roman" w:eastAsiaTheme="minorEastAsia" w:hAnsi="Times New Roman" w:cs="Times New Roman"/>
      <w:sz w:val="24"/>
      <w:szCs w:val="24"/>
    </w:rPr>
  </w:style>
  <w:style w:type="paragraph" w:customStyle="1" w:styleId="date2">
    <w:name w:val="date2"/>
    <w:basedOn w:val="Normal"/>
    <w:pPr>
      <w:spacing w:after="240" w:line="240" w:lineRule="auto"/>
    </w:pPr>
    <w:rPr>
      <w:rFonts w:ascii="Times New Roman" w:eastAsiaTheme="minorEastAsia" w:hAnsi="Times New Roman" w:cs="Times New Roman"/>
      <w:i/>
      <w:iCs/>
      <w:sz w:val="24"/>
      <w:szCs w:val="24"/>
    </w:rPr>
  </w:style>
  <w:style w:type="paragraph" w:customStyle="1" w:styleId="toggle2">
    <w:name w:val="toggle2"/>
    <w:basedOn w:val="Normal"/>
    <w:pPr>
      <w:spacing w:after="240" w:line="240" w:lineRule="auto"/>
    </w:pPr>
    <w:rPr>
      <w:rFonts w:ascii="Times New Roman" w:eastAsiaTheme="minorEastAsia" w:hAnsi="Times New Roman" w:cs="Times New Roman"/>
      <w:vanish/>
      <w:sz w:val="24"/>
      <w:szCs w:val="24"/>
    </w:rPr>
  </w:style>
  <w:style w:type="paragraph" w:customStyle="1" w:styleId="tools2">
    <w:name w:val="tools2"/>
    <w:basedOn w:val="Normal"/>
    <w:pPr>
      <w:spacing w:after="240" w:line="240" w:lineRule="auto"/>
    </w:pPr>
    <w:rPr>
      <w:rFonts w:ascii="Times New Roman" w:eastAsiaTheme="minorEastAsia" w:hAnsi="Times New Roman" w:cs="Times New Roman"/>
      <w:vanish/>
      <w:sz w:val="24"/>
      <w:szCs w:val="24"/>
    </w:rPr>
  </w:style>
  <w:style w:type="paragraph" w:customStyle="1" w:styleId="summary1">
    <w:name w:val="summary1"/>
    <w:basedOn w:val="Normal"/>
    <w:pPr>
      <w:pBdr>
        <w:bottom w:val="single" w:sz="6" w:space="2" w:color="E5EEF5"/>
      </w:pBdr>
      <w:spacing w:after="0" w:line="240" w:lineRule="auto"/>
    </w:pPr>
    <w:rPr>
      <w:rFonts w:ascii="Times New Roman" w:eastAsiaTheme="minorEastAsia" w:hAnsi="Times New Roman" w:cs="Times New Roman"/>
      <w:vanish/>
      <w:color w:val="666666"/>
      <w:sz w:val="24"/>
      <w:szCs w:val="24"/>
    </w:rPr>
  </w:style>
  <w:style w:type="paragraph" w:customStyle="1" w:styleId="more1">
    <w:name w:val="more1"/>
    <w:basedOn w:val="Normal"/>
    <w:pPr>
      <w:spacing w:after="240" w:line="240" w:lineRule="auto"/>
    </w:pPr>
    <w:rPr>
      <w:rFonts w:ascii="Times New Roman" w:eastAsiaTheme="minorEastAsia" w:hAnsi="Times New Roman" w:cs="Times New Roman"/>
      <w:color w:val="92CB56"/>
      <w:sz w:val="24"/>
      <w:szCs w:val="24"/>
    </w:rPr>
  </w:style>
  <w:style w:type="paragraph" w:customStyle="1" w:styleId="more2">
    <w:name w:val="more2"/>
    <w:basedOn w:val="Normal"/>
    <w:pPr>
      <w:spacing w:after="240" w:line="240" w:lineRule="auto"/>
    </w:pPr>
    <w:rPr>
      <w:rFonts w:ascii="Times New Roman" w:eastAsiaTheme="minorEastAsia" w:hAnsi="Times New Roman" w:cs="Times New Roman"/>
      <w:color w:val="92CB56"/>
      <w:sz w:val="24"/>
      <w:szCs w:val="24"/>
    </w:rPr>
  </w:style>
  <w:style w:type="paragraph" w:customStyle="1" w:styleId="meta1">
    <w:name w:val="meta1"/>
    <w:basedOn w:val="Normal"/>
    <w:pPr>
      <w:spacing w:after="0" w:line="240" w:lineRule="auto"/>
    </w:pPr>
    <w:rPr>
      <w:rFonts w:ascii="Times New Roman" w:eastAsiaTheme="minorEastAsia" w:hAnsi="Times New Roman" w:cs="Times New Roman"/>
      <w:color w:val="AAAAAA"/>
      <w:sz w:val="24"/>
      <w:szCs w:val="24"/>
    </w:rPr>
  </w:style>
  <w:style w:type="paragraph" w:customStyle="1" w:styleId="green1">
    <w:name w:val="green1"/>
    <w:basedOn w:val="Normal"/>
    <w:pPr>
      <w:spacing w:after="240" w:line="240" w:lineRule="auto"/>
    </w:pPr>
    <w:rPr>
      <w:rFonts w:ascii="Times New Roman" w:eastAsiaTheme="minorEastAsia" w:hAnsi="Times New Roman" w:cs="Times New Roman"/>
      <w:color w:val="92CB56"/>
      <w:sz w:val="24"/>
      <w:szCs w:val="24"/>
    </w:rPr>
  </w:style>
  <w:style w:type="paragraph" w:customStyle="1" w:styleId="summaryextraparam1">
    <w:name w:val="summaryextraparam1"/>
    <w:basedOn w:val="Normal"/>
    <w:pPr>
      <w:spacing w:after="240" w:line="240" w:lineRule="auto"/>
      <w:ind w:left="345"/>
    </w:pPr>
    <w:rPr>
      <w:rFonts w:ascii="Times New Roman" w:eastAsiaTheme="minorEastAsia" w:hAnsi="Times New Roman" w:cs="Times New Roman"/>
      <w:color w:val="000000"/>
      <w:sz w:val="24"/>
      <w:szCs w:val="24"/>
    </w:rPr>
  </w:style>
  <w:style w:type="paragraph" w:customStyle="1" w:styleId="wknla1">
    <w:name w:val="wknl_a1"/>
    <w:basedOn w:val="Normal"/>
    <w:pPr>
      <w:spacing w:after="225" w:line="240" w:lineRule="auto"/>
    </w:pPr>
    <w:rPr>
      <w:rFonts w:ascii="Times New Roman" w:eastAsiaTheme="minorEastAsia" w:hAnsi="Times New Roman" w:cs="Times New Roman"/>
      <w:sz w:val="24"/>
      <w:szCs w:val="24"/>
    </w:rPr>
  </w:style>
  <w:style w:type="character" w:styleId="Strong">
    <w:name w:val="Strong"/>
    <w:basedOn w:val="DefaultParagraphFont"/>
    <w:uiPriority w:val="22"/>
    <w:qFormat/>
    <w:rPr>
      <w:b/>
      <w:bCs/>
    </w:rPr>
  </w:style>
  <w:style w:type="character" w:customStyle="1" w:styleId="wknltitel">
    <w:name w:val="wknl_titel"/>
    <w:basedOn w:val="DefaultParagraphFont"/>
  </w:style>
  <w:style w:type="character" w:customStyle="1" w:styleId="wknlkopnr">
    <w:name w:val="wknl_kopnr"/>
    <w:basedOn w:val="DefaultParagraphFont"/>
  </w:style>
  <w:style w:type="character" w:customStyle="1" w:styleId="wknlverwijzing1">
    <w:name w:val="wknl_verwijzing1"/>
    <w:basedOn w:val="DefaultParagraphFont"/>
    <w:rPr>
      <w:u w:val="single"/>
    </w:rPr>
  </w:style>
  <w:style w:type="character" w:customStyle="1" w:styleId="wknlverwijzing2">
    <w:name w:val="wknl_verwijzing2"/>
    <w:basedOn w:val="DefaultParagraphFont"/>
    <w:rPr>
      <w:u w:val="single"/>
    </w:rPr>
  </w:style>
  <w:style w:type="character" w:customStyle="1" w:styleId="wknlverwijzing3">
    <w:name w:val="wknl_verwijzing3"/>
    <w:basedOn w:val="DefaultParagraphFont"/>
    <w:rPr>
      <w:u w:val="single"/>
    </w:rPr>
  </w:style>
  <w:style w:type="character" w:customStyle="1" w:styleId="wknlverwijzing4">
    <w:name w:val="wknl_verwijzing4"/>
    <w:basedOn w:val="DefaultParagraphFont"/>
    <w:rPr>
      <w:u w:val="single"/>
    </w:rPr>
  </w:style>
  <w:style w:type="character" w:styleId="Emphasis">
    <w:name w:val="Emphasis"/>
    <w:basedOn w:val="DefaultParagraphFont"/>
    <w:uiPriority w:val="20"/>
    <w:qFormat/>
    <w:rPr>
      <w:i/>
      <w:iCs/>
    </w:rPr>
  </w:style>
  <w:style w:type="character" w:customStyle="1" w:styleId="wknlverwijzing5">
    <w:name w:val="wknl_verwijzing5"/>
    <w:basedOn w:val="DefaultParagraphFont"/>
    <w:rPr>
      <w:u w:val="single"/>
    </w:rPr>
  </w:style>
  <w:style w:type="character" w:customStyle="1" w:styleId="wknlverwijzing6">
    <w:name w:val="wknl_verwijzing6"/>
    <w:basedOn w:val="DefaultParagraphFont"/>
    <w:rPr>
      <w:u w:val="single"/>
    </w:rPr>
  </w:style>
  <w:style w:type="character" w:customStyle="1" w:styleId="wknlverwijzing7">
    <w:name w:val="wknl_verwijzing7"/>
    <w:basedOn w:val="DefaultParagraphFont"/>
    <w:rPr>
      <w:u w:val="single"/>
    </w:rPr>
  </w:style>
  <w:style w:type="character" w:customStyle="1" w:styleId="wknlverwijzing8">
    <w:name w:val="wknl_verwijzing8"/>
    <w:basedOn w:val="DefaultParagraphFont"/>
    <w:rPr>
      <w:u w:val="single"/>
    </w:rPr>
  </w:style>
  <w:style w:type="character" w:customStyle="1" w:styleId="wknlverwijzing9">
    <w:name w:val="wknl_verwijzing9"/>
    <w:basedOn w:val="DefaultParagraphFont"/>
    <w:rPr>
      <w:u w:val="single"/>
    </w:rPr>
  </w:style>
  <w:style w:type="character" w:customStyle="1" w:styleId="wknlverwijzing10">
    <w:name w:val="wknl_verwijzing10"/>
    <w:basedOn w:val="DefaultParagraphFont"/>
    <w:rPr>
      <w:u w:val="single"/>
    </w:rPr>
  </w:style>
  <w:style w:type="character" w:customStyle="1" w:styleId="wknlverwijzing11">
    <w:name w:val="wknl_verwijzing11"/>
    <w:basedOn w:val="DefaultParagraphFont"/>
    <w:rPr>
      <w:u w:val="single"/>
    </w:rPr>
  </w:style>
  <w:style w:type="character" w:customStyle="1" w:styleId="wknlverwijzing12">
    <w:name w:val="wknl_verwijzing12"/>
    <w:basedOn w:val="DefaultParagraphFont"/>
    <w:rPr>
      <w:u w:val="single"/>
    </w:rPr>
  </w:style>
  <w:style w:type="character" w:customStyle="1" w:styleId="wknlverwijzing13">
    <w:name w:val="wknl_verwijzing13"/>
    <w:basedOn w:val="DefaultParagraphFont"/>
    <w:rPr>
      <w:u w:val="single"/>
    </w:rPr>
  </w:style>
  <w:style w:type="character" w:customStyle="1" w:styleId="wknlverwijzing14">
    <w:name w:val="wknl_verwijzing14"/>
    <w:basedOn w:val="DefaultParagraphFont"/>
    <w:rPr>
      <w:u w:val="single"/>
    </w:rPr>
  </w:style>
  <w:style w:type="character" w:customStyle="1" w:styleId="wknlverwijzing15">
    <w:name w:val="wknl_verwijzing15"/>
    <w:basedOn w:val="DefaultParagraphFont"/>
    <w:rPr>
      <w:u w:val="single"/>
    </w:rPr>
  </w:style>
  <w:style w:type="character" w:customStyle="1" w:styleId="wknlverwijzing16">
    <w:name w:val="wknl_verwijzing16"/>
    <w:basedOn w:val="DefaultParagraphFont"/>
    <w:rPr>
      <w:u w:val="single"/>
    </w:rPr>
  </w:style>
  <w:style w:type="character" w:customStyle="1" w:styleId="wknlverwijzing17">
    <w:name w:val="wknl_verwijzing17"/>
    <w:basedOn w:val="DefaultParagraphFont"/>
    <w:rPr>
      <w:u w:val="single"/>
    </w:rPr>
  </w:style>
  <w:style w:type="character" w:customStyle="1" w:styleId="wknlverwijzing18">
    <w:name w:val="wknl_verwijzing18"/>
    <w:basedOn w:val="DefaultParagraphFont"/>
    <w:rPr>
      <w:u w:val="single"/>
    </w:rPr>
  </w:style>
  <w:style w:type="character" w:customStyle="1" w:styleId="wknlverwijzing19">
    <w:name w:val="wknl_verwijzing19"/>
    <w:basedOn w:val="DefaultParagraphFont"/>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494907">
      <w:marLeft w:val="0"/>
      <w:marRight w:val="0"/>
      <w:marTop w:val="240"/>
      <w:marBottom w:val="240"/>
      <w:divBdr>
        <w:top w:val="none" w:sz="0" w:space="0" w:color="auto"/>
        <w:left w:val="none" w:sz="0" w:space="0" w:color="auto"/>
        <w:bottom w:val="none" w:sz="0" w:space="0" w:color="auto"/>
        <w:right w:val="none" w:sz="0" w:space="0" w:color="auto"/>
      </w:divBdr>
      <w:divsChild>
        <w:div w:id="707413570">
          <w:marLeft w:val="0"/>
          <w:marRight w:val="0"/>
          <w:marTop w:val="0"/>
          <w:marBottom w:val="240"/>
          <w:divBdr>
            <w:top w:val="none" w:sz="0" w:space="0" w:color="auto"/>
            <w:left w:val="none" w:sz="0" w:space="0" w:color="auto"/>
            <w:bottom w:val="none" w:sz="0" w:space="0" w:color="auto"/>
            <w:right w:val="none" w:sz="0" w:space="0" w:color="auto"/>
          </w:divBdr>
          <w:divsChild>
            <w:div w:id="370769029">
              <w:marLeft w:val="0"/>
              <w:marRight w:val="0"/>
              <w:marTop w:val="0"/>
              <w:marBottom w:val="0"/>
              <w:divBdr>
                <w:top w:val="none" w:sz="0" w:space="0" w:color="auto"/>
                <w:left w:val="none" w:sz="0" w:space="0" w:color="auto"/>
                <w:bottom w:val="none" w:sz="0" w:space="0" w:color="auto"/>
                <w:right w:val="none" w:sz="0" w:space="0" w:color="auto"/>
              </w:divBdr>
            </w:div>
          </w:divsChild>
        </w:div>
        <w:div w:id="800616948">
          <w:marLeft w:val="0"/>
          <w:marRight w:val="0"/>
          <w:marTop w:val="0"/>
          <w:marBottom w:val="240"/>
          <w:divBdr>
            <w:top w:val="none" w:sz="0" w:space="0" w:color="auto"/>
            <w:left w:val="none" w:sz="0" w:space="0" w:color="auto"/>
            <w:bottom w:val="none" w:sz="0" w:space="0" w:color="auto"/>
            <w:right w:val="none" w:sz="0" w:space="0" w:color="auto"/>
          </w:divBdr>
          <w:divsChild>
            <w:div w:id="2113159327">
              <w:marLeft w:val="0"/>
              <w:marRight w:val="0"/>
              <w:marTop w:val="0"/>
              <w:marBottom w:val="0"/>
              <w:divBdr>
                <w:top w:val="none" w:sz="0" w:space="0" w:color="auto"/>
                <w:left w:val="none" w:sz="0" w:space="0" w:color="auto"/>
                <w:bottom w:val="none" w:sz="0" w:space="0" w:color="auto"/>
                <w:right w:val="none" w:sz="0" w:space="0" w:color="auto"/>
              </w:divBdr>
            </w:div>
          </w:divsChild>
        </w:div>
        <w:div w:id="942879036">
          <w:marLeft w:val="0"/>
          <w:marRight w:val="0"/>
          <w:marTop w:val="0"/>
          <w:marBottom w:val="240"/>
          <w:divBdr>
            <w:top w:val="none" w:sz="0" w:space="0" w:color="auto"/>
            <w:left w:val="none" w:sz="0" w:space="0" w:color="auto"/>
            <w:bottom w:val="none" w:sz="0" w:space="0" w:color="auto"/>
            <w:right w:val="none" w:sz="0" w:space="0" w:color="auto"/>
          </w:divBdr>
          <w:divsChild>
            <w:div w:id="1417510749">
              <w:marLeft w:val="0"/>
              <w:marRight w:val="0"/>
              <w:marTop w:val="0"/>
              <w:marBottom w:val="0"/>
              <w:divBdr>
                <w:top w:val="none" w:sz="0" w:space="0" w:color="auto"/>
                <w:left w:val="none" w:sz="0" w:space="0" w:color="auto"/>
                <w:bottom w:val="none" w:sz="0" w:space="0" w:color="auto"/>
                <w:right w:val="none" w:sz="0" w:space="0" w:color="auto"/>
              </w:divBdr>
            </w:div>
          </w:divsChild>
        </w:div>
        <w:div w:id="1126315034">
          <w:marLeft w:val="0"/>
          <w:marRight w:val="0"/>
          <w:marTop w:val="0"/>
          <w:marBottom w:val="240"/>
          <w:divBdr>
            <w:top w:val="none" w:sz="0" w:space="0" w:color="auto"/>
            <w:left w:val="none" w:sz="0" w:space="0" w:color="auto"/>
            <w:bottom w:val="none" w:sz="0" w:space="0" w:color="auto"/>
            <w:right w:val="none" w:sz="0" w:space="0" w:color="auto"/>
          </w:divBdr>
          <w:divsChild>
            <w:div w:id="1720595334">
              <w:marLeft w:val="0"/>
              <w:marRight w:val="0"/>
              <w:marTop w:val="0"/>
              <w:marBottom w:val="0"/>
              <w:divBdr>
                <w:top w:val="none" w:sz="0" w:space="0" w:color="auto"/>
                <w:left w:val="none" w:sz="0" w:space="0" w:color="auto"/>
                <w:bottom w:val="none" w:sz="0" w:space="0" w:color="auto"/>
                <w:right w:val="none" w:sz="0" w:space="0" w:color="auto"/>
              </w:divBdr>
            </w:div>
          </w:divsChild>
        </w:div>
        <w:div w:id="652418501">
          <w:marLeft w:val="0"/>
          <w:marRight w:val="0"/>
          <w:marTop w:val="0"/>
          <w:marBottom w:val="240"/>
          <w:divBdr>
            <w:top w:val="none" w:sz="0" w:space="0" w:color="auto"/>
            <w:left w:val="none" w:sz="0" w:space="0" w:color="auto"/>
            <w:bottom w:val="none" w:sz="0" w:space="0" w:color="auto"/>
            <w:right w:val="none" w:sz="0" w:space="0" w:color="auto"/>
          </w:divBdr>
          <w:divsChild>
            <w:div w:id="1413550132">
              <w:marLeft w:val="0"/>
              <w:marRight w:val="0"/>
              <w:marTop w:val="0"/>
              <w:marBottom w:val="0"/>
              <w:divBdr>
                <w:top w:val="none" w:sz="0" w:space="0" w:color="auto"/>
                <w:left w:val="none" w:sz="0" w:space="0" w:color="auto"/>
                <w:bottom w:val="none" w:sz="0" w:space="0" w:color="auto"/>
                <w:right w:val="none" w:sz="0" w:space="0" w:color="auto"/>
              </w:divBdr>
            </w:div>
          </w:divsChild>
        </w:div>
        <w:div w:id="1236205787">
          <w:marLeft w:val="0"/>
          <w:marRight w:val="0"/>
          <w:marTop w:val="0"/>
          <w:marBottom w:val="240"/>
          <w:divBdr>
            <w:top w:val="none" w:sz="0" w:space="0" w:color="auto"/>
            <w:left w:val="none" w:sz="0" w:space="0" w:color="auto"/>
            <w:bottom w:val="none" w:sz="0" w:space="0" w:color="auto"/>
            <w:right w:val="none" w:sz="0" w:space="0" w:color="auto"/>
          </w:divBdr>
          <w:divsChild>
            <w:div w:id="571283219">
              <w:marLeft w:val="0"/>
              <w:marRight w:val="0"/>
              <w:marTop w:val="0"/>
              <w:marBottom w:val="0"/>
              <w:divBdr>
                <w:top w:val="none" w:sz="0" w:space="0" w:color="auto"/>
                <w:left w:val="none" w:sz="0" w:space="0" w:color="auto"/>
                <w:bottom w:val="none" w:sz="0" w:space="0" w:color="auto"/>
                <w:right w:val="none" w:sz="0" w:space="0" w:color="auto"/>
              </w:divBdr>
            </w:div>
          </w:divsChild>
        </w:div>
        <w:div w:id="1104112524">
          <w:marLeft w:val="0"/>
          <w:marRight w:val="0"/>
          <w:marTop w:val="0"/>
          <w:marBottom w:val="240"/>
          <w:divBdr>
            <w:top w:val="none" w:sz="0" w:space="0" w:color="auto"/>
            <w:left w:val="none" w:sz="0" w:space="0" w:color="auto"/>
            <w:bottom w:val="none" w:sz="0" w:space="0" w:color="auto"/>
            <w:right w:val="none" w:sz="0" w:space="0" w:color="auto"/>
          </w:divBdr>
          <w:divsChild>
            <w:div w:id="1236860943">
              <w:marLeft w:val="0"/>
              <w:marRight w:val="0"/>
              <w:marTop w:val="0"/>
              <w:marBottom w:val="0"/>
              <w:divBdr>
                <w:top w:val="none" w:sz="0" w:space="0" w:color="auto"/>
                <w:left w:val="none" w:sz="0" w:space="0" w:color="auto"/>
                <w:bottom w:val="none" w:sz="0" w:space="0" w:color="auto"/>
                <w:right w:val="none" w:sz="0" w:space="0" w:color="auto"/>
              </w:divBdr>
            </w:div>
          </w:divsChild>
        </w:div>
        <w:div w:id="1952779771">
          <w:marLeft w:val="0"/>
          <w:marRight w:val="0"/>
          <w:marTop w:val="0"/>
          <w:marBottom w:val="240"/>
          <w:divBdr>
            <w:top w:val="none" w:sz="0" w:space="0" w:color="auto"/>
            <w:left w:val="none" w:sz="0" w:space="0" w:color="auto"/>
            <w:bottom w:val="none" w:sz="0" w:space="0" w:color="auto"/>
            <w:right w:val="none" w:sz="0" w:space="0" w:color="auto"/>
          </w:divBdr>
          <w:divsChild>
            <w:div w:id="326401513">
              <w:marLeft w:val="0"/>
              <w:marRight w:val="0"/>
              <w:marTop w:val="0"/>
              <w:marBottom w:val="0"/>
              <w:divBdr>
                <w:top w:val="none" w:sz="0" w:space="0" w:color="auto"/>
                <w:left w:val="none" w:sz="0" w:space="0" w:color="auto"/>
                <w:bottom w:val="none" w:sz="0" w:space="0" w:color="auto"/>
                <w:right w:val="none" w:sz="0" w:space="0" w:color="auto"/>
              </w:divBdr>
            </w:div>
          </w:divsChild>
        </w:div>
        <w:div w:id="705180643">
          <w:marLeft w:val="0"/>
          <w:marRight w:val="0"/>
          <w:marTop w:val="0"/>
          <w:marBottom w:val="240"/>
          <w:divBdr>
            <w:top w:val="none" w:sz="0" w:space="0" w:color="auto"/>
            <w:left w:val="none" w:sz="0" w:space="0" w:color="auto"/>
            <w:bottom w:val="none" w:sz="0" w:space="0" w:color="auto"/>
            <w:right w:val="none" w:sz="0" w:space="0" w:color="auto"/>
          </w:divBdr>
          <w:divsChild>
            <w:div w:id="1751928869">
              <w:marLeft w:val="0"/>
              <w:marRight w:val="0"/>
              <w:marTop w:val="0"/>
              <w:marBottom w:val="0"/>
              <w:divBdr>
                <w:top w:val="none" w:sz="0" w:space="0" w:color="auto"/>
                <w:left w:val="none" w:sz="0" w:space="0" w:color="auto"/>
                <w:bottom w:val="none" w:sz="0" w:space="0" w:color="auto"/>
                <w:right w:val="none" w:sz="0" w:space="0" w:color="auto"/>
              </w:divBdr>
            </w:div>
          </w:divsChild>
        </w:div>
        <w:div w:id="614411602">
          <w:marLeft w:val="0"/>
          <w:marRight w:val="0"/>
          <w:marTop w:val="0"/>
          <w:marBottom w:val="240"/>
          <w:divBdr>
            <w:top w:val="none" w:sz="0" w:space="0" w:color="auto"/>
            <w:left w:val="none" w:sz="0" w:space="0" w:color="auto"/>
            <w:bottom w:val="none" w:sz="0" w:space="0" w:color="auto"/>
            <w:right w:val="none" w:sz="0" w:space="0" w:color="auto"/>
          </w:divBdr>
          <w:divsChild>
            <w:div w:id="434715469">
              <w:marLeft w:val="0"/>
              <w:marRight w:val="0"/>
              <w:marTop w:val="0"/>
              <w:marBottom w:val="0"/>
              <w:divBdr>
                <w:top w:val="none" w:sz="0" w:space="0" w:color="auto"/>
                <w:left w:val="none" w:sz="0" w:space="0" w:color="auto"/>
                <w:bottom w:val="none" w:sz="0" w:space="0" w:color="auto"/>
                <w:right w:val="none" w:sz="0" w:space="0" w:color="auto"/>
              </w:divBdr>
            </w:div>
          </w:divsChild>
        </w:div>
        <w:div w:id="1161235774">
          <w:marLeft w:val="0"/>
          <w:marRight w:val="0"/>
          <w:marTop w:val="0"/>
          <w:marBottom w:val="240"/>
          <w:divBdr>
            <w:top w:val="none" w:sz="0" w:space="0" w:color="auto"/>
            <w:left w:val="none" w:sz="0" w:space="0" w:color="auto"/>
            <w:bottom w:val="none" w:sz="0" w:space="0" w:color="auto"/>
            <w:right w:val="none" w:sz="0" w:space="0" w:color="auto"/>
          </w:divBdr>
          <w:divsChild>
            <w:div w:id="1163813760">
              <w:marLeft w:val="0"/>
              <w:marRight w:val="0"/>
              <w:marTop w:val="0"/>
              <w:marBottom w:val="0"/>
              <w:divBdr>
                <w:top w:val="none" w:sz="0" w:space="0" w:color="auto"/>
                <w:left w:val="none" w:sz="0" w:space="0" w:color="auto"/>
                <w:bottom w:val="none" w:sz="0" w:space="0" w:color="auto"/>
                <w:right w:val="none" w:sz="0" w:space="0" w:color="auto"/>
              </w:divBdr>
            </w:div>
          </w:divsChild>
        </w:div>
        <w:div w:id="1986011957">
          <w:marLeft w:val="0"/>
          <w:marRight w:val="0"/>
          <w:marTop w:val="0"/>
          <w:marBottom w:val="240"/>
          <w:divBdr>
            <w:top w:val="none" w:sz="0" w:space="0" w:color="auto"/>
            <w:left w:val="none" w:sz="0" w:space="0" w:color="auto"/>
            <w:bottom w:val="none" w:sz="0" w:space="0" w:color="auto"/>
            <w:right w:val="none" w:sz="0" w:space="0" w:color="auto"/>
          </w:divBdr>
          <w:divsChild>
            <w:div w:id="474494563">
              <w:marLeft w:val="0"/>
              <w:marRight w:val="0"/>
              <w:marTop w:val="0"/>
              <w:marBottom w:val="0"/>
              <w:divBdr>
                <w:top w:val="none" w:sz="0" w:space="0" w:color="auto"/>
                <w:left w:val="none" w:sz="0" w:space="0" w:color="auto"/>
                <w:bottom w:val="none" w:sz="0" w:space="0" w:color="auto"/>
                <w:right w:val="none" w:sz="0" w:space="0" w:color="auto"/>
              </w:divBdr>
            </w:div>
            <w:div w:id="2141531628">
              <w:marLeft w:val="0"/>
              <w:marRight w:val="0"/>
              <w:marTop w:val="0"/>
              <w:marBottom w:val="0"/>
              <w:divBdr>
                <w:top w:val="none" w:sz="0" w:space="0" w:color="auto"/>
                <w:left w:val="none" w:sz="0" w:space="0" w:color="auto"/>
                <w:bottom w:val="none" w:sz="0" w:space="0" w:color="auto"/>
                <w:right w:val="none" w:sz="0" w:space="0" w:color="auto"/>
              </w:divBdr>
            </w:div>
            <w:div w:id="1518884078">
              <w:marLeft w:val="0"/>
              <w:marRight w:val="0"/>
              <w:marTop w:val="0"/>
              <w:marBottom w:val="0"/>
              <w:divBdr>
                <w:top w:val="none" w:sz="0" w:space="0" w:color="auto"/>
                <w:left w:val="none" w:sz="0" w:space="0" w:color="auto"/>
                <w:bottom w:val="none" w:sz="0" w:space="0" w:color="auto"/>
                <w:right w:val="none" w:sz="0" w:space="0" w:color="auto"/>
              </w:divBdr>
            </w:div>
            <w:div w:id="1476798835">
              <w:marLeft w:val="0"/>
              <w:marRight w:val="0"/>
              <w:marTop w:val="0"/>
              <w:marBottom w:val="0"/>
              <w:divBdr>
                <w:top w:val="none" w:sz="0" w:space="0" w:color="auto"/>
                <w:left w:val="none" w:sz="0" w:space="0" w:color="auto"/>
                <w:bottom w:val="none" w:sz="0" w:space="0" w:color="auto"/>
                <w:right w:val="none" w:sz="0" w:space="0" w:color="auto"/>
              </w:divBdr>
            </w:div>
            <w:div w:id="1081488346">
              <w:marLeft w:val="0"/>
              <w:marRight w:val="0"/>
              <w:marTop w:val="0"/>
              <w:marBottom w:val="0"/>
              <w:divBdr>
                <w:top w:val="none" w:sz="0" w:space="0" w:color="auto"/>
                <w:left w:val="none" w:sz="0" w:space="0" w:color="auto"/>
                <w:bottom w:val="none" w:sz="0" w:space="0" w:color="auto"/>
                <w:right w:val="none" w:sz="0" w:space="0" w:color="auto"/>
              </w:divBdr>
            </w:div>
            <w:div w:id="1421945702">
              <w:marLeft w:val="0"/>
              <w:marRight w:val="0"/>
              <w:marTop w:val="0"/>
              <w:marBottom w:val="0"/>
              <w:divBdr>
                <w:top w:val="none" w:sz="0" w:space="0" w:color="auto"/>
                <w:left w:val="none" w:sz="0" w:space="0" w:color="auto"/>
                <w:bottom w:val="none" w:sz="0" w:space="0" w:color="auto"/>
                <w:right w:val="none" w:sz="0" w:space="0" w:color="auto"/>
              </w:divBdr>
            </w:div>
            <w:div w:id="84036488">
              <w:marLeft w:val="0"/>
              <w:marRight w:val="0"/>
              <w:marTop w:val="0"/>
              <w:marBottom w:val="0"/>
              <w:divBdr>
                <w:top w:val="none" w:sz="0" w:space="0" w:color="auto"/>
                <w:left w:val="none" w:sz="0" w:space="0" w:color="auto"/>
                <w:bottom w:val="none" w:sz="0" w:space="0" w:color="auto"/>
                <w:right w:val="none" w:sz="0" w:space="0" w:color="auto"/>
              </w:divBdr>
            </w:div>
            <w:div w:id="1132215237">
              <w:marLeft w:val="0"/>
              <w:marRight w:val="0"/>
              <w:marTop w:val="0"/>
              <w:marBottom w:val="0"/>
              <w:divBdr>
                <w:top w:val="none" w:sz="0" w:space="0" w:color="auto"/>
                <w:left w:val="none" w:sz="0" w:space="0" w:color="auto"/>
                <w:bottom w:val="none" w:sz="0" w:space="0" w:color="auto"/>
                <w:right w:val="none" w:sz="0" w:space="0" w:color="auto"/>
              </w:divBdr>
            </w:div>
            <w:div w:id="308826011">
              <w:marLeft w:val="0"/>
              <w:marRight w:val="0"/>
              <w:marTop w:val="0"/>
              <w:marBottom w:val="0"/>
              <w:divBdr>
                <w:top w:val="none" w:sz="0" w:space="0" w:color="auto"/>
                <w:left w:val="none" w:sz="0" w:space="0" w:color="auto"/>
                <w:bottom w:val="none" w:sz="0" w:space="0" w:color="auto"/>
                <w:right w:val="none" w:sz="0" w:space="0" w:color="auto"/>
              </w:divBdr>
            </w:div>
            <w:div w:id="22900703">
              <w:marLeft w:val="0"/>
              <w:marRight w:val="0"/>
              <w:marTop w:val="0"/>
              <w:marBottom w:val="0"/>
              <w:divBdr>
                <w:top w:val="none" w:sz="0" w:space="0" w:color="auto"/>
                <w:left w:val="none" w:sz="0" w:space="0" w:color="auto"/>
                <w:bottom w:val="none" w:sz="0" w:space="0" w:color="auto"/>
                <w:right w:val="none" w:sz="0" w:space="0" w:color="auto"/>
              </w:divBdr>
            </w:div>
            <w:div w:id="1982541810">
              <w:marLeft w:val="0"/>
              <w:marRight w:val="0"/>
              <w:marTop w:val="0"/>
              <w:marBottom w:val="0"/>
              <w:divBdr>
                <w:top w:val="none" w:sz="0" w:space="0" w:color="auto"/>
                <w:left w:val="none" w:sz="0" w:space="0" w:color="auto"/>
                <w:bottom w:val="none" w:sz="0" w:space="0" w:color="auto"/>
                <w:right w:val="none" w:sz="0" w:space="0" w:color="auto"/>
              </w:divBdr>
            </w:div>
            <w:div w:id="2008752419">
              <w:marLeft w:val="0"/>
              <w:marRight w:val="0"/>
              <w:marTop w:val="0"/>
              <w:marBottom w:val="0"/>
              <w:divBdr>
                <w:top w:val="none" w:sz="0" w:space="0" w:color="auto"/>
                <w:left w:val="none" w:sz="0" w:space="0" w:color="auto"/>
                <w:bottom w:val="none" w:sz="0" w:space="0" w:color="auto"/>
                <w:right w:val="none" w:sz="0" w:space="0" w:color="auto"/>
              </w:divBdr>
            </w:div>
          </w:divsChild>
        </w:div>
        <w:div w:id="302739024">
          <w:marLeft w:val="0"/>
          <w:marRight w:val="0"/>
          <w:marTop w:val="0"/>
          <w:marBottom w:val="240"/>
          <w:divBdr>
            <w:top w:val="none" w:sz="0" w:space="0" w:color="auto"/>
            <w:left w:val="none" w:sz="0" w:space="0" w:color="auto"/>
            <w:bottom w:val="none" w:sz="0" w:space="0" w:color="auto"/>
            <w:right w:val="none" w:sz="0" w:space="0" w:color="auto"/>
          </w:divBdr>
          <w:divsChild>
            <w:div w:id="1272397295">
              <w:marLeft w:val="0"/>
              <w:marRight w:val="0"/>
              <w:marTop w:val="0"/>
              <w:marBottom w:val="0"/>
              <w:divBdr>
                <w:top w:val="none" w:sz="0" w:space="0" w:color="auto"/>
                <w:left w:val="none" w:sz="0" w:space="0" w:color="auto"/>
                <w:bottom w:val="none" w:sz="0" w:space="0" w:color="auto"/>
                <w:right w:val="none" w:sz="0" w:space="0" w:color="auto"/>
              </w:divBdr>
            </w:div>
            <w:div w:id="571307958">
              <w:marLeft w:val="0"/>
              <w:marRight w:val="0"/>
              <w:marTop w:val="0"/>
              <w:marBottom w:val="0"/>
              <w:divBdr>
                <w:top w:val="none" w:sz="0" w:space="0" w:color="auto"/>
                <w:left w:val="none" w:sz="0" w:space="0" w:color="auto"/>
                <w:bottom w:val="none" w:sz="0" w:space="0" w:color="auto"/>
                <w:right w:val="none" w:sz="0" w:space="0" w:color="auto"/>
              </w:divBdr>
            </w:div>
          </w:divsChild>
        </w:div>
        <w:div w:id="52581801">
          <w:marLeft w:val="0"/>
          <w:marRight w:val="0"/>
          <w:marTop w:val="0"/>
          <w:marBottom w:val="240"/>
          <w:divBdr>
            <w:top w:val="none" w:sz="0" w:space="0" w:color="auto"/>
            <w:left w:val="none" w:sz="0" w:space="0" w:color="auto"/>
            <w:bottom w:val="none" w:sz="0" w:space="0" w:color="auto"/>
            <w:right w:val="none" w:sz="0" w:space="0" w:color="auto"/>
          </w:divBdr>
          <w:divsChild>
            <w:div w:id="677120527">
              <w:marLeft w:val="0"/>
              <w:marRight w:val="0"/>
              <w:marTop w:val="0"/>
              <w:marBottom w:val="0"/>
              <w:divBdr>
                <w:top w:val="none" w:sz="0" w:space="0" w:color="auto"/>
                <w:left w:val="none" w:sz="0" w:space="0" w:color="auto"/>
                <w:bottom w:val="none" w:sz="0" w:space="0" w:color="auto"/>
                <w:right w:val="none" w:sz="0" w:space="0" w:color="auto"/>
              </w:divBdr>
            </w:div>
            <w:div w:id="2133471682">
              <w:marLeft w:val="0"/>
              <w:marRight w:val="0"/>
              <w:marTop w:val="0"/>
              <w:marBottom w:val="0"/>
              <w:divBdr>
                <w:top w:val="none" w:sz="0" w:space="0" w:color="auto"/>
                <w:left w:val="none" w:sz="0" w:space="0" w:color="auto"/>
                <w:bottom w:val="none" w:sz="0" w:space="0" w:color="auto"/>
                <w:right w:val="none" w:sz="0" w:space="0" w:color="auto"/>
              </w:divBdr>
            </w:div>
            <w:div w:id="1759062561">
              <w:marLeft w:val="0"/>
              <w:marRight w:val="0"/>
              <w:marTop w:val="0"/>
              <w:marBottom w:val="0"/>
              <w:divBdr>
                <w:top w:val="none" w:sz="0" w:space="0" w:color="auto"/>
                <w:left w:val="none" w:sz="0" w:space="0" w:color="auto"/>
                <w:bottom w:val="none" w:sz="0" w:space="0" w:color="auto"/>
                <w:right w:val="none" w:sz="0" w:space="0" w:color="auto"/>
              </w:divBdr>
            </w:div>
          </w:divsChild>
        </w:div>
        <w:div w:id="1247499181">
          <w:marLeft w:val="0"/>
          <w:marRight w:val="0"/>
          <w:marTop w:val="0"/>
          <w:marBottom w:val="240"/>
          <w:divBdr>
            <w:top w:val="none" w:sz="0" w:space="0" w:color="auto"/>
            <w:left w:val="none" w:sz="0" w:space="0" w:color="auto"/>
            <w:bottom w:val="none" w:sz="0" w:space="0" w:color="auto"/>
            <w:right w:val="none" w:sz="0" w:space="0" w:color="auto"/>
          </w:divBdr>
          <w:divsChild>
            <w:div w:id="1293712359">
              <w:marLeft w:val="0"/>
              <w:marRight w:val="0"/>
              <w:marTop w:val="0"/>
              <w:marBottom w:val="0"/>
              <w:divBdr>
                <w:top w:val="none" w:sz="0" w:space="0" w:color="auto"/>
                <w:left w:val="none" w:sz="0" w:space="0" w:color="auto"/>
                <w:bottom w:val="none" w:sz="0" w:space="0" w:color="auto"/>
                <w:right w:val="none" w:sz="0" w:space="0" w:color="auto"/>
              </w:divBdr>
            </w:div>
            <w:div w:id="1781487738">
              <w:marLeft w:val="0"/>
              <w:marRight w:val="0"/>
              <w:marTop w:val="0"/>
              <w:marBottom w:val="0"/>
              <w:divBdr>
                <w:top w:val="none" w:sz="0" w:space="0" w:color="auto"/>
                <w:left w:val="none" w:sz="0" w:space="0" w:color="auto"/>
                <w:bottom w:val="none" w:sz="0" w:space="0" w:color="auto"/>
                <w:right w:val="none" w:sz="0" w:space="0" w:color="auto"/>
              </w:divBdr>
            </w:div>
            <w:div w:id="1724913382">
              <w:marLeft w:val="0"/>
              <w:marRight w:val="0"/>
              <w:marTop w:val="0"/>
              <w:marBottom w:val="0"/>
              <w:divBdr>
                <w:top w:val="none" w:sz="0" w:space="0" w:color="auto"/>
                <w:left w:val="none" w:sz="0" w:space="0" w:color="auto"/>
                <w:bottom w:val="none" w:sz="0" w:space="0" w:color="auto"/>
                <w:right w:val="none" w:sz="0" w:space="0" w:color="auto"/>
              </w:divBdr>
            </w:div>
            <w:div w:id="159809272">
              <w:marLeft w:val="0"/>
              <w:marRight w:val="0"/>
              <w:marTop w:val="0"/>
              <w:marBottom w:val="0"/>
              <w:divBdr>
                <w:top w:val="none" w:sz="0" w:space="0" w:color="auto"/>
                <w:left w:val="none" w:sz="0" w:space="0" w:color="auto"/>
                <w:bottom w:val="none" w:sz="0" w:space="0" w:color="auto"/>
                <w:right w:val="none" w:sz="0" w:space="0" w:color="auto"/>
              </w:divBdr>
            </w:div>
            <w:div w:id="673921538">
              <w:marLeft w:val="0"/>
              <w:marRight w:val="0"/>
              <w:marTop w:val="0"/>
              <w:marBottom w:val="0"/>
              <w:divBdr>
                <w:top w:val="none" w:sz="0" w:space="0" w:color="auto"/>
                <w:left w:val="none" w:sz="0" w:space="0" w:color="auto"/>
                <w:bottom w:val="none" w:sz="0" w:space="0" w:color="auto"/>
                <w:right w:val="none" w:sz="0" w:space="0" w:color="auto"/>
              </w:divBdr>
            </w:div>
            <w:div w:id="1987320926">
              <w:marLeft w:val="0"/>
              <w:marRight w:val="0"/>
              <w:marTop w:val="0"/>
              <w:marBottom w:val="0"/>
              <w:divBdr>
                <w:top w:val="none" w:sz="0" w:space="0" w:color="auto"/>
                <w:left w:val="none" w:sz="0" w:space="0" w:color="auto"/>
                <w:bottom w:val="none" w:sz="0" w:space="0" w:color="auto"/>
                <w:right w:val="none" w:sz="0" w:space="0" w:color="auto"/>
              </w:divBdr>
            </w:div>
          </w:divsChild>
        </w:div>
        <w:div w:id="1471046673">
          <w:marLeft w:val="0"/>
          <w:marRight w:val="0"/>
          <w:marTop w:val="0"/>
          <w:marBottom w:val="240"/>
          <w:divBdr>
            <w:top w:val="none" w:sz="0" w:space="0" w:color="auto"/>
            <w:left w:val="none" w:sz="0" w:space="0" w:color="auto"/>
            <w:bottom w:val="none" w:sz="0" w:space="0" w:color="auto"/>
            <w:right w:val="none" w:sz="0" w:space="0" w:color="auto"/>
          </w:divBdr>
          <w:divsChild>
            <w:div w:id="585915856">
              <w:marLeft w:val="0"/>
              <w:marRight w:val="0"/>
              <w:marTop w:val="0"/>
              <w:marBottom w:val="0"/>
              <w:divBdr>
                <w:top w:val="none" w:sz="0" w:space="0" w:color="auto"/>
                <w:left w:val="none" w:sz="0" w:space="0" w:color="auto"/>
                <w:bottom w:val="none" w:sz="0" w:space="0" w:color="auto"/>
                <w:right w:val="none" w:sz="0" w:space="0" w:color="auto"/>
              </w:divBdr>
            </w:div>
            <w:div w:id="675960675">
              <w:marLeft w:val="0"/>
              <w:marRight w:val="0"/>
              <w:marTop w:val="0"/>
              <w:marBottom w:val="0"/>
              <w:divBdr>
                <w:top w:val="none" w:sz="0" w:space="0" w:color="auto"/>
                <w:left w:val="none" w:sz="0" w:space="0" w:color="auto"/>
                <w:bottom w:val="none" w:sz="0" w:space="0" w:color="auto"/>
                <w:right w:val="none" w:sz="0" w:space="0" w:color="auto"/>
              </w:divBdr>
            </w:div>
            <w:div w:id="555706817">
              <w:marLeft w:val="0"/>
              <w:marRight w:val="0"/>
              <w:marTop w:val="0"/>
              <w:marBottom w:val="0"/>
              <w:divBdr>
                <w:top w:val="none" w:sz="0" w:space="0" w:color="auto"/>
                <w:left w:val="none" w:sz="0" w:space="0" w:color="auto"/>
                <w:bottom w:val="none" w:sz="0" w:space="0" w:color="auto"/>
                <w:right w:val="none" w:sz="0" w:space="0" w:color="auto"/>
              </w:divBdr>
            </w:div>
            <w:div w:id="860435675">
              <w:marLeft w:val="0"/>
              <w:marRight w:val="0"/>
              <w:marTop w:val="0"/>
              <w:marBottom w:val="0"/>
              <w:divBdr>
                <w:top w:val="none" w:sz="0" w:space="0" w:color="auto"/>
                <w:left w:val="none" w:sz="0" w:space="0" w:color="auto"/>
                <w:bottom w:val="none" w:sz="0" w:space="0" w:color="auto"/>
                <w:right w:val="none" w:sz="0" w:space="0" w:color="auto"/>
              </w:divBdr>
            </w:div>
            <w:div w:id="1002270603">
              <w:marLeft w:val="0"/>
              <w:marRight w:val="0"/>
              <w:marTop w:val="0"/>
              <w:marBottom w:val="0"/>
              <w:divBdr>
                <w:top w:val="none" w:sz="0" w:space="0" w:color="auto"/>
                <w:left w:val="none" w:sz="0" w:space="0" w:color="auto"/>
                <w:bottom w:val="none" w:sz="0" w:space="0" w:color="auto"/>
                <w:right w:val="none" w:sz="0" w:space="0" w:color="auto"/>
              </w:divBdr>
            </w:div>
            <w:div w:id="1363281413">
              <w:marLeft w:val="0"/>
              <w:marRight w:val="0"/>
              <w:marTop w:val="0"/>
              <w:marBottom w:val="0"/>
              <w:divBdr>
                <w:top w:val="none" w:sz="0" w:space="0" w:color="auto"/>
                <w:left w:val="none" w:sz="0" w:space="0" w:color="auto"/>
                <w:bottom w:val="none" w:sz="0" w:space="0" w:color="auto"/>
                <w:right w:val="none" w:sz="0" w:space="0" w:color="auto"/>
              </w:divBdr>
            </w:div>
            <w:div w:id="1922830105">
              <w:marLeft w:val="0"/>
              <w:marRight w:val="0"/>
              <w:marTop w:val="0"/>
              <w:marBottom w:val="0"/>
              <w:divBdr>
                <w:top w:val="none" w:sz="0" w:space="0" w:color="auto"/>
                <w:left w:val="none" w:sz="0" w:space="0" w:color="auto"/>
                <w:bottom w:val="none" w:sz="0" w:space="0" w:color="auto"/>
                <w:right w:val="none" w:sz="0" w:space="0" w:color="auto"/>
              </w:divBdr>
            </w:div>
            <w:div w:id="977144225">
              <w:marLeft w:val="0"/>
              <w:marRight w:val="0"/>
              <w:marTop w:val="0"/>
              <w:marBottom w:val="0"/>
              <w:divBdr>
                <w:top w:val="none" w:sz="0" w:space="0" w:color="auto"/>
                <w:left w:val="none" w:sz="0" w:space="0" w:color="auto"/>
                <w:bottom w:val="none" w:sz="0" w:space="0" w:color="auto"/>
                <w:right w:val="none" w:sz="0" w:space="0" w:color="auto"/>
              </w:divBdr>
            </w:div>
            <w:div w:id="2133277843">
              <w:marLeft w:val="0"/>
              <w:marRight w:val="0"/>
              <w:marTop w:val="0"/>
              <w:marBottom w:val="0"/>
              <w:divBdr>
                <w:top w:val="none" w:sz="0" w:space="0" w:color="auto"/>
                <w:left w:val="none" w:sz="0" w:space="0" w:color="auto"/>
                <w:bottom w:val="none" w:sz="0" w:space="0" w:color="auto"/>
                <w:right w:val="none" w:sz="0" w:space="0" w:color="auto"/>
              </w:divBdr>
            </w:div>
            <w:div w:id="1605651297">
              <w:marLeft w:val="0"/>
              <w:marRight w:val="0"/>
              <w:marTop w:val="0"/>
              <w:marBottom w:val="0"/>
              <w:divBdr>
                <w:top w:val="none" w:sz="0" w:space="0" w:color="auto"/>
                <w:left w:val="none" w:sz="0" w:space="0" w:color="auto"/>
                <w:bottom w:val="none" w:sz="0" w:space="0" w:color="auto"/>
                <w:right w:val="none" w:sz="0" w:space="0" w:color="auto"/>
              </w:divBdr>
            </w:div>
            <w:div w:id="306128093">
              <w:marLeft w:val="0"/>
              <w:marRight w:val="0"/>
              <w:marTop w:val="0"/>
              <w:marBottom w:val="0"/>
              <w:divBdr>
                <w:top w:val="none" w:sz="0" w:space="0" w:color="auto"/>
                <w:left w:val="none" w:sz="0" w:space="0" w:color="auto"/>
                <w:bottom w:val="none" w:sz="0" w:space="0" w:color="auto"/>
                <w:right w:val="none" w:sz="0" w:space="0" w:color="auto"/>
              </w:divBdr>
            </w:div>
            <w:div w:id="1456559975">
              <w:marLeft w:val="0"/>
              <w:marRight w:val="0"/>
              <w:marTop w:val="0"/>
              <w:marBottom w:val="0"/>
              <w:divBdr>
                <w:top w:val="none" w:sz="0" w:space="0" w:color="auto"/>
                <w:left w:val="none" w:sz="0" w:space="0" w:color="auto"/>
                <w:bottom w:val="none" w:sz="0" w:space="0" w:color="auto"/>
                <w:right w:val="none" w:sz="0" w:space="0" w:color="auto"/>
              </w:divBdr>
            </w:div>
            <w:div w:id="788477264">
              <w:marLeft w:val="0"/>
              <w:marRight w:val="0"/>
              <w:marTop w:val="0"/>
              <w:marBottom w:val="0"/>
              <w:divBdr>
                <w:top w:val="none" w:sz="0" w:space="0" w:color="auto"/>
                <w:left w:val="none" w:sz="0" w:space="0" w:color="auto"/>
                <w:bottom w:val="none" w:sz="0" w:space="0" w:color="auto"/>
                <w:right w:val="none" w:sz="0" w:space="0" w:color="auto"/>
              </w:divBdr>
            </w:div>
            <w:div w:id="1644695969">
              <w:marLeft w:val="0"/>
              <w:marRight w:val="0"/>
              <w:marTop w:val="0"/>
              <w:marBottom w:val="0"/>
              <w:divBdr>
                <w:top w:val="none" w:sz="0" w:space="0" w:color="auto"/>
                <w:left w:val="none" w:sz="0" w:space="0" w:color="auto"/>
                <w:bottom w:val="none" w:sz="0" w:space="0" w:color="auto"/>
                <w:right w:val="none" w:sz="0" w:space="0" w:color="auto"/>
              </w:divBdr>
            </w:div>
            <w:div w:id="1377850685">
              <w:marLeft w:val="0"/>
              <w:marRight w:val="0"/>
              <w:marTop w:val="0"/>
              <w:marBottom w:val="0"/>
              <w:divBdr>
                <w:top w:val="none" w:sz="0" w:space="0" w:color="auto"/>
                <w:left w:val="none" w:sz="0" w:space="0" w:color="auto"/>
                <w:bottom w:val="none" w:sz="0" w:space="0" w:color="auto"/>
                <w:right w:val="none" w:sz="0" w:space="0" w:color="auto"/>
              </w:divBdr>
            </w:div>
            <w:div w:id="929048844">
              <w:marLeft w:val="0"/>
              <w:marRight w:val="0"/>
              <w:marTop w:val="0"/>
              <w:marBottom w:val="0"/>
              <w:divBdr>
                <w:top w:val="none" w:sz="0" w:space="0" w:color="auto"/>
                <w:left w:val="none" w:sz="0" w:space="0" w:color="auto"/>
                <w:bottom w:val="none" w:sz="0" w:space="0" w:color="auto"/>
                <w:right w:val="none" w:sz="0" w:space="0" w:color="auto"/>
              </w:divBdr>
            </w:div>
            <w:div w:id="1230845133">
              <w:marLeft w:val="0"/>
              <w:marRight w:val="0"/>
              <w:marTop w:val="0"/>
              <w:marBottom w:val="0"/>
              <w:divBdr>
                <w:top w:val="none" w:sz="0" w:space="0" w:color="auto"/>
                <w:left w:val="none" w:sz="0" w:space="0" w:color="auto"/>
                <w:bottom w:val="none" w:sz="0" w:space="0" w:color="auto"/>
                <w:right w:val="none" w:sz="0" w:space="0" w:color="auto"/>
              </w:divBdr>
            </w:div>
            <w:div w:id="674842854">
              <w:marLeft w:val="0"/>
              <w:marRight w:val="0"/>
              <w:marTop w:val="0"/>
              <w:marBottom w:val="0"/>
              <w:divBdr>
                <w:top w:val="none" w:sz="0" w:space="0" w:color="auto"/>
                <w:left w:val="none" w:sz="0" w:space="0" w:color="auto"/>
                <w:bottom w:val="none" w:sz="0" w:space="0" w:color="auto"/>
                <w:right w:val="none" w:sz="0" w:space="0" w:color="auto"/>
              </w:divBdr>
            </w:div>
            <w:div w:id="1727758255">
              <w:marLeft w:val="0"/>
              <w:marRight w:val="0"/>
              <w:marTop w:val="0"/>
              <w:marBottom w:val="0"/>
              <w:divBdr>
                <w:top w:val="none" w:sz="0" w:space="0" w:color="auto"/>
                <w:left w:val="none" w:sz="0" w:space="0" w:color="auto"/>
                <w:bottom w:val="none" w:sz="0" w:space="0" w:color="auto"/>
                <w:right w:val="none" w:sz="0" w:space="0" w:color="auto"/>
              </w:divBdr>
            </w:div>
            <w:div w:id="186917255">
              <w:marLeft w:val="0"/>
              <w:marRight w:val="0"/>
              <w:marTop w:val="0"/>
              <w:marBottom w:val="0"/>
              <w:divBdr>
                <w:top w:val="none" w:sz="0" w:space="0" w:color="auto"/>
                <w:left w:val="none" w:sz="0" w:space="0" w:color="auto"/>
                <w:bottom w:val="none" w:sz="0" w:space="0" w:color="auto"/>
                <w:right w:val="none" w:sz="0" w:space="0" w:color="auto"/>
              </w:divBdr>
            </w:div>
            <w:div w:id="1067730510">
              <w:marLeft w:val="0"/>
              <w:marRight w:val="0"/>
              <w:marTop w:val="0"/>
              <w:marBottom w:val="0"/>
              <w:divBdr>
                <w:top w:val="none" w:sz="0" w:space="0" w:color="auto"/>
                <w:left w:val="none" w:sz="0" w:space="0" w:color="auto"/>
                <w:bottom w:val="none" w:sz="0" w:space="0" w:color="auto"/>
                <w:right w:val="none" w:sz="0" w:space="0" w:color="auto"/>
              </w:divBdr>
            </w:div>
            <w:div w:id="1171675850">
              <w:marLeft w:val="0"/>
              <w:marRight w:val="0"/>
              <w:marTop w:val="0"/>
              <w:marBottom w:val="0"/>
              <w:divBdr>
                <w:top w:val="none" w:sz="0" w:space="0" w:color="auto"/>
                <w:left w:val="none" w:sz="0" w:space="0" w:color="auto"/>
                <w:bottom w:val="none" w:sz="0" w:space="0" w:color="auto"/>
                <w:right w:val="none" w:sz="0" w:space="0" w:color="auto"/>
              </w:divBdr>
            </w:div>
            <w:div w:id="268271125">
              <w:marLeft w:val="0"/>
              <w:marRight w:val="0"/>
              <w:marTop w:val="0"/>
              <w:marBottom w:val="0"/>
              <w:divBdr>
                <w:top w:val="none" w:sz="0" w:space="0" w:color="auto"/>
                <w:left w:val="none" w:sz="0" w:space="0" w:color="auto"/>
                <w:bottom w:val="none" w:sz="0" w:space="0" w:color="auto"/>
                <w:right w:val="none" w:sz="0" w:space="0" w:color="auto"/>
              </w:divBdr>
            </w:div>
            <w:div w:id="149444619">
              <w:marLeft w:val="0"/>
              <w:marRight w:val="0"/>
              <w:marTop w:val="0"/>
              <w:marBottom w:val="0"/>
              <w:divBdr>
                <w:top w:val="none" w:sz="0" w:space="0" w:color="auto"/>
                <w:left w:val="none" w:sz="0" w:space="0" w:color="auto"/>
                <w:bottom w:val="none" w:sz="0" w:space="0" w:color="auto"/>
                <w:right w:val="none" w:sz="0" w:space="0" w:color="auto"/>
              </w:divBdr>
            </w:div>
            <w:div w:id="1141921971">
              <w:marLeft w:val="0"/>
              <w:marRight w:val="0"/>
              <w:marTop w:val="0"/>
              <w:marBottom w:val="0"/>
              <w:divBdr>
                <w:top w:val="none" w:sz="0" w:space="0" w:color="auto"/>
                <w:left w:val="none" w:sz="0" w:space="0" w:color="auto"/>
                <w:bottom w:val="none" w:sz="0" w:space="0" w:color="auto"/>
                <w:right w:val="none" w:sz="0" w:space="0" w:color="auto"/>
              </w:divBdr>
            </w:div>
            <w:div w:id="960115721">
              <w:marLeft w:val="0"/>
              <w:marRight w:val="0"/>
              <w:marTop w:val="0"/>
              <w:marBottom w:val="0"/>
              <w:divBdr>
                <w:top w:val="none" w:sz="0" w:space="0" w:color="auto"/>
                <w:left w:val="none" w:sz="0" w:space="0" w:color="auto"/>
                <w:bottom w:val="none" w:sz="0" w:space="0" w:color="auto"/>
                <w:right w:val="none" w:sz="0" w:space="0" w:color="auto"/>
              </w:divBdr>
            </w:div>
          </w:divsChild>
        </w:div>
        <w:div w:id="1711152744">
          <w:marLeft w:val="0"/>
          <w:marRight w:val="0"/>
          <w:marTop w:val="0"/>
          <w:marBottom w:val="240"/>
          <w:divBdr>
            <w:top w:val="none" w:sz="0" w:space="0" w:color="auto"/>
            <w:left w:val="none" w:sz="0" w:space="0" w:color="auto"/>
            <w:bottom w:val="none" w:sz="0" w:space="0" w:color="auto"/>
            <w:right w:val="none" w:sz="0" w:space="0" w:color="auto"/>
          </w:divBdr>
          <w:divsChild>
            <w:div w:id="1981420973">
              <w:marLeft w:val="0"/>
              <w:marRight w:val="0"/>
              <w:marTop w:val="0"/>
              <w:marBottom w:val="0"/>
              <w:divBdr>
                <w:top w:val="none" w:sz="0" w:space="0" w:color="auto"/>
                <w:left w:val="none" w:sz="0" w:space="0" w:color="auto"/>
                <w:bottom w:val="none" w:sz="0" w:space="0" w:color="auto"/>
                <w:right w:val="none" w:sz="0" w:space="0" w:color="auto"/>
              </w:divBdr>
            </w:div>
            <w:div w:id="773749223">
              <w:marLeft w:val="0"/>
              <w:marRight w:val="0"/>
              <w:marTop w:val="0"/>
              <w:marBottom w:val="0"/>
              <w:divBdr>
                <w:top w:val="none" w:sz="0" w:space="0" w:color="auto"/>
                <w:left w:val="none" w:sz="0" w:space="0" w:color="auto"/>
                <w:bottom w:val="none" w:sz="0" w:space="0" w:color="auto"/>
                <w:right w:val="none" w:sz="0" w:space="0" w:color="auto"/>
              </w:divBdr>
            </w:div>
          </w:divsChild>
        </w:div>
        <w:div w:id="595092675">
          <w:marLeft w:val="0"/>
          <w:marRight w:val="0"/>
          <w:marTop w:val="0"/>
          <w:marBottom w:val="240"/>
          <w:divBdr>
            <w:top w:val="none" w:sz="0" w:space="0" w:color="auto"/>
            <w:left w:val="none" w:sz="0" w:space="0" w:color="auto"/>
            <w:bottom w:val="none" w:sz="0" w:space="0" w:color="auto"/>
            <w:right w:val="none" w:sz="0" w:space="0" w:color="auto"/>
          </w:divBdr>
          <w:divsChild>
            <w:div w:id="2058696354">
              <w:marLeft w:val="0"/>
              <w:marRight w:val="0"/>
              <w:marTop w:val="0"/>
              <w:marBottom w:val="0"/>
              <w:divBdr>
                <w:top w:val="none" w:sz="0" w:space="0" w:color="auto"/>
                <w:left w:val="none" w:sz="0" w:space="0" w:color="auto"/>
                <w:bottom w:val="none" w:sz="0" w:space="0" w:color="auto"/>
                <w:right w:val="none" w:sz="0" w:space="0" w:color="auto"/>
              </w:divBdr>
            </w:div>
            <w:div w:id="2079668476">
              <w:marLeft w:val="0"/>
              <w:marRight w:val="0"/>
              <w:marTop w:val="0"/>
              <w:marBottom w:val="0"/>
              <w:divBdr>
                <w:top w:val="none" w:sz="0" w:space="0" w:color="auto"/>
                <w:left w:val="none" w:sz="0" w:space="0" w:color="auto"/>
                <w:bottom w:val="none" w:sz="0" w:space="0" w:color="auto"/>
                <w:right w:val="none" w:sz="0" w:space="0" w:color="auto"/>
              </w:divBdr>
            </w:div>
          </w:divsChild>
        </w:div>
        <w:div w:id="573129591">
          <w:marLeft w:val="0"/>
          <w:marRight w:val="0"/>
          <w:marTop w:val="0"/>
          <w:marBottom w:val="240"/>
          <w:divBdr>
            <w:top w:val="none" w:sz="0" w:space="0" w:color="auto"/>
            <w:left w:val="none" w:sz="0" w:space="0" w:color="auto"/>
            <w:bottom w:val="none" w:sz="0" w:space="0" w:color="auto"/>
            <w:right w:val="none" w:sz="0" w:space="0" w:color="auto"/>
          </w:divBdr>
          <w:divsChild>
            <w:div w:id="659387502">
              <w:marLeft w:val="0"/>
              <w:marRight w:val="0"/>
              <w:marTop w:val="0"/>
              <w:marBottom w:val="0"/>
              <w:divBdr>
                <w:top w:val="none" w:sz="0" w:space="0" w:color="auto"/>
                <w:left w:val="none" w:sz="0" w:space="0" w:color="auto"/>
                <w:bottom w:val="none" w:sz="0" w:space="0" w:color="auto"/>
                <w:right w:val="none" w:sz="0" w:space="0" w:color="auto"/>
              </w:divBdr>
            </w:div>
            <w:div w:id="974065212">
              <w:marLeft w:val="0"/>
              <w:marRight w:val="0"/>
              <w:marTop w:val="0"/>
              <w:marBottom w:val="0"/>
              <w:divBdr>
                <w:top w:val="none" w:sz="0" w:space="0" w:color="auto"/>
                <w:left w:val="none" w:sz="0" w:space="0" w:color="auto"/>
                <w:bottom w:val="none" w:sz="0" w:space="0" w:color="auto"/>
                <w:right w:val="none" w:sz="0" w:space="0" w:color="auto"/>
              </w:divBdr>
            </w:div>
            <w:div w:id="376398422">
              <w:marLeft w:val="0"/>
              <w:marRight w:val="0"/>
              <w:marTop w:val="0"/>
              <w:marBottom w:val="0"/>
              <w:divBdr>
                <w:top w:val="none" w:sz="0" w:space="0" w:color="auto"/>
                <w:left w:val="none" w:sz="0" w:space="0" w:color="auto"/>
                <w:bottom w:val="none" w:sz="0" w:space="0" w:color="auto"/>
                <w:right w:val="none" w:sz="0" w:space="0" w:color="auto"/>
              </w:divBdr>
            </w:div>
            <w:div w:id="379088424">
              <w:marLeft w:val="0"/>
              <w:marRight w:val="0"/>
              <w:marTop w:val="0"/>
              <w:marBottom w:val="0"/>
              <w:divBdr>
                <w:top w:val="none" w:sz="0" w:space="0" w:color="auto"/>
                <w:left w:val="none" w:sz="0" w:space="0" w:color="auto"/>
                <w:bottom w:val="none" w:sz="0" w:space="0" w:color="auto"/>
                <w:right w:val="none" w:sz="0" w:space="0" w:color="auto"/>
              </w:divBdr>
            </w:div>
            <w:div w:id="371466450">
              <w:marLeft w:val="0"/>
              <w:marRight w:val="0"/>
              <w:marTop w:val="0"/>
              <w:marBottom w:val="0"/>
              <w:divBdr>
                <w:top w:val="none" w:sz="0" w:space="0" w:color="auto"/>
                <w:left w:val="none" w:sz="0" w:space="0" w:color="auto"/>
                <w:bottom w:val="none" w:sz="0" w:space="0" w:color="auto"/>
                <w:right w:val="none" w:sz="0" w:space="0" w:color="auto"/>
              </w:divBdr>
            </w:div>
            <w:div w:id="1010328650">
              <w:marLeft w:val="0"/>
              <w:marRight w:val="0"/>
              <w:marTop w:val="0"/>
              <w:marBottom w:val="0"/>
              <w:divBdr>
                <w:top w:val="none" w:sz="0" w:space="0" w:color="auto"/>
                <w:left w:val="none" w:sz="0" w:space="0" w:color="auto"/>
                <w:bottom w:val="none" w:sz="0" w:space="0" w:color="auto"/>
                <w:right w:val="none" w:sz="0" w:space="0" w:color="auto"/>
              </w:divBdr>
            </w:div>
            <w:div w:id="54820395">
              <w:marLeft w:val="0"/>
              <w:marRight w:val="0"/>
              <w:marTop w:val="0"/>
              <w:marBottom w:val="0"/>
              <w:divBdr>
                <w:top w:val="none" w:sz="0" w:space="0" w:color="auto"/>
                <w:left w:val="none" w:sz="0" w:space="0" w:color="auto"/>
                <w:bottom w:val="none" w:sz="0" w:space="0" w:color="auto"/>
                <w:right w:val="none" w:sz="0" w:space="0" w:color="auto"/>
              </w:divBdr>
            </w:div>
          </w:divsChild>
        </w:div>
        <w:div w:id="1642727628">
          <w:marLeft w:val="0"/>
          <w:marRight w:val="0"/>
          <w:marTop w:val="0"/>
          <w:marBottom w:val="240"/>
          <w:divBdr>
            <w:top w:val="none" w:sz="0" w:space="0" w:color="auto"/>
            <w:left w:val="none" w:sz="0" w:space="0" w:color="auto"/>
            <w:bottom w:val="none" w:sz="0" w:space="0" w:color="auto"/>
            <w:right w:val="none" w:sz="0" w:space="0" w:color="auto"/>
          </w:divBdr>
          <w:divsChild>
            <w:div w:id="1482305779">
              <w:marLeft w:val="0"/>
              <w:marRight w:val="0"/>
              <w:marTop w:val="0"/>
              <w:marBottom w:val="0"/>
              <w:divBdr>
                <w:top w:val="none" w:sz="0" w:space="0" w:color="auto"/>
                <w:left w:val="none" w:sz="0" w:space="0" w:color="auto"/>
                <w:bottom w:val="none" w:sz="0" w:space="0" w:color="auto"/>
                <w:right w:val="none" w:sz="0" w:space="0" w:color="auto"/>
              </w:divBdr>
            </w:div>
            <w:div w:id="2141801828">
              <w:marLeft w:val="0"/>
              <w:marRight w:val="0"/>
              <w:marTop w:val="0"/>
              <w:marBottom w:val="0"/>
              <w:divBdr>
                <w:top w:val="none" w:sz="0" w:space="0" w:color="auto"/>
                <w:left w:val="none" w:sz="0" w:space="0" w:color="auto"/>
                <w:bottom w:val="none" w:sz="0" w:space="0" w:color="auto"/>
                <w:right w:val="none" w:sz="0" w:space="0" w:color="auto"/>
              </w:divBdr>
            </w:div>
          </w:divsChild>
        </w:div>
        <w:div w:id="859660923">
          <w:marLeft w:val="0"/>
          <w:marRight w:val="0"/>
          <w:marTop w:val="0"/>
          <w:marBottom w:val="240"/>
          <w:divBdr>
            <w:top w:val="none" w:sz="0" w:space="0" w:color="auto"/>
            <w:left w:val="none" w:sz="0" w:space="0" w:color="auto"/>
            <w:bottom w:val="none" w:sz="0" w:space="0" w:color="auto"/>
            <w:right w:val="none" w:sz="0" w:space="0" w:color="auto"/>
          </w:divBdr>
          <w:divsChild>
            <w:div w:id="178466570">
              <w:marLeft w:val="0"/>
              <w:marRight w:val="0"/>
              <w:marTop w:val="0"/>
              <w:marBottom w:val="0"/>
              <w:divBdr>
                <w:top w:val="none" w:sz="0" w:space="0" w:color="auto"/>
                <w:left w:val="none" w:sz="0" w:space="0" w:color="auto"/>
                <w:bottom w:val="none" w:sz="0" w:space="0" w:color="auto"/>
                <w:right w:val="none" w:sz="0" w:space="0" w:color="auto"/>
              </w:divBdr>
            </w:div>
            <w:div w:id="511916742">
              <w:marLeft w:val="0"/>
              <w:marRight w:val="0"/>
              <w:marTop w:val="0"/>
              <w:marBottom w:val="0"/>
              <w:divBdr>
                <w:top w:val="none" w:sz="0" w:space="0" w:color="auto"/>
                <w:left w:val="none" w:sz="0" w:space="0" w:color="auto"/>
                <w:bottom w:val="none" w:sz="0" w:space="0" w:color="auto"/>
                <w:right w:val="none" w:sz="0" w:space="0" w:color="auto"/>
              </w:divBdr>
            </w:div>
            <w:div w:id="1761751280">
              <w:marLeft w:val="0"/>
              <w:marRight w:val="0"/>
              <w:marTop w:val="0"/>
              <w:marBottom w:val="0"/>
              <w:divBdr>
                <w:top w:val="none" w:sz="0" w:space="0" w:color="auto"/>
                <w:left w:val="none" w:sz="0" w:space="0" w:color="auto"/>
                <w:bottom w:val="none" w:sz="0" w:space="0" w:color="auto"/>
                <w:right w:val="none" w:sz="0" w:space="0" w:color="auto"/>
              </w:divBdr>
            </w:div>
            <w:div w:id="103311878">
              <w:marLeft w:val="0"/>
              <w:marRight w:val="0"/>
              <w:marTop w:val="0"/>
              <w:marBottom w:val="0"/>
              <w:divBdr>
                <w:top w:val="none" w:sz="0" w:space="0" w:color="auto"/>
                <w:left w:val="none" w:sz="0" w:space="0" w:color="auto"/>
                <w:bottom w:val="none" w:sz="0" w:space="0" w:color="auto"/>
                <w:right w:val="none" w:sz="0" w:space="0" w:color="auto"/>
              </w:divBdr>
            </w:div>
            <w:div w:id="385641196">
              <w:marLeft w:val="0"/>
              <w:marRight w:val="0"/>
              <w:marTop w:val="0"/>
              <w:marBottom w:val="0"/>
              <w:divBdr>
                <w:top w:val="none" w:sz="0" w:space="0" w:color="auto"/>
                <w:left w:val="none" w:sz="0" w:space="0" w:color="auto"/>
                <w:bottom w:val="none" w:sz="0" w:space="0" w:color="auto"/>
                <w:right w:val="none" w:sz="0" w:space="0" w:color="auto"/>
              </w:divBdr>
            </w:div>
            <w:div w:id="2050303929">
              <w:marLeft w:val="0"/>
              <w:marRight w:val="0"/>
              <w:marTop w:val="0"/>
              <w:marBottom w:val="0"/>
              <w:divBdr>
                <w:top w:val="none" w:sz="0" w:space="0" w:color="auto"/>
                <w:left w:val="none" w:sz="0" w:space="0" w:color="auto"/>
                <w:bottom w:val="none" w:sz="0" w:space="0" w:color="auto"/>
                <w:right w:val="none" w:sz="0" w:space="0" w:color="auto"/>
              </w:divBdr>
            </w:div>
            <w:div w:id="2059433296">
              <w:marLeft w:val="0"/>
              <w:marRight w:val="0"/>
              <w:marTop w:val="0"/>
              <w:marBottom w:val="0"/>
              <w:divBdr>
                <w:top w:val="none" w:sz="0" w:space="0" w:color="auto"/>
                <w:left w:val="none" w:sz="0" w:space="0" w:color="auto"/>
                <w:bottom w:val="none" w:sz="0" w:space="0" w:color="auto"/>
                <w:right w:val="none" w:sz="0" w:space="0" w:color="auto"/>
              </w:divBdr>
            </w:div>
            <w:div w:id="369259374">
              <w:marLeft w:val="0"/>
              <w:marRight w:val="0"/>
              <w:marTop w:val="0"/>
              <w:marBottom w:val="0"/>
              <w:divBdr>
                <w:top w:val="none" w:sz="0" w:space="0" w:color="auto"/>
                <w:left w:val="none" w:sz="0" w:space="0" w:color="auto"/>
                <w:bottom w:val="none" w:sz="0" w:space="0" w:color="auto"/>
                <w:right w:val="none" w:sz="0" w:space="0" w:color="auto"/>
              </w:divBdr>
            </w:div>
            <w:div w:id="1683511186">
              <w:marLeft w:val="0"/>
              <w:marRight w:val="0"/>
              <w:marTop w:val="0"/>
              <w:marBottom w:val="0"/>
              <w:divBdr>
                <w:top w:val="none" w:sz="0" w:space="0" w:color="auto"/>
                <w:left w:val="none" w:sz="0" w:space="0" w:color="auto"/>
                <w:bottom w:val="none" w:sz="0" w:space="0" w:color="auto"/>
                <w:right w:val="none" w:sz="0" w:space="0" w:color="auto"/>
              </w:divBdr>
            </w:div>
            <w:div w:id="616331439">
              <w:marLeft w:val="0"/>
              <w:marRight w:val="0"/>
              <w:marTop w:val="0"/>
              <w:marBottom w:val="0"/>
              <w:divBdr>
                <w:top w:val="none" w:sz="0" w:space="0" w:color="auto"/>
                <w:left w:val="none" w:sz="0" w:space="0" w:color="auto"/>
                <w:bottom w:val="none" w:sz="0" w:space="0" w:color="auto"/>
                <w:right w:val="none" w:sz="0" w:space="0" w:color="auto"/>
              </w:divBdr>
            </w:div>
            <w:div w:id="1832941023">
              <w:marLeft w:val="0"/>
              <w:marRight w:val="0"/>
              <w:marTop w:val="0"/>
              <w:marBottom w:val="0"/>
              <w:divBdr>
                <w:top w:val="none" w:sz="0" w:space="0" w:color="auto"/>
                <w:left w:val="none" w:sz="0" w:space="0" w:color="auto"/>
                <w:bottom w:val="none" w:sz="0" w:space="0" w:color="auto"/>
                <w:right w:val="none" w:sz="0" w:space="0" w:color="auto"/>
              </w:divBdr>
            </w:div>
            <w:div w:id="10885707">
              <w:marLeft w:val="0"/>
              <w:marRight w:val="0"/>
              <w:marTop w:val="0"/>
              <w:marBottom w:val="0"/>
              <w:divBdr>
                <w:top w:val="none" w:sz="0" w:space="0" w:color="auto"/>
                <w:left w:val="none" w:sz="0" w:space="0" w:color="auto"/>
                <w:bottom w:val="none" w:sz="0" w:space="0" w:color="auto"/>
                <w:right w:val="none" w:sz="0" w:space="0" w:color="auto"/>
              </w:divBdr>
            </w:div>
            <w:div w:id="1348362523">
              <w:marLeft w:val="0"/>
              <w:marRight w:val="0"/>
              <w:marTop w:val="0"/>
              <w:marBottom w:val="0"/>
              <w:divBdr>
                <w:top w:val="none" w:sz="0" w:space="0" w:color="auto"/>
                <w:left w:val="none" w:sz="0" w:space="0" w:color="auto"/>
                <w:bottom w:val="none" w:sz="0" w:space="0" w:color="auto"/>
                <w:right w:val="none" w:sz="0" w:space="0" w:color="auto"/>
              </w:divBdr>
            </w:div>
            <w:div w:id="2013559566">
              <w:marLeft w:val="0"/>
              <w:marRight w:val="0"/>
              <w:marTop w:val="0"/>
              <w:marBottom w:val="0"/>
              <w:divBdr>
                <w:top w:val="none" w:sz="0" w:space="0" w:color="auto"/>
                <w:left w:val="none" w:sz="0" w:space="0" w:color="auto"/>
                <w:bottom w:val="none" w:sz="0" w:space="0" w:color="auto"/>
                <w:right w:val="none" w:sz="0" w:space="0" w:color="auto"/>
              </w:divBdr>
            </w:div>
            <w:div w:id="1828980319">
              <w:marLeft w:val="0"/>
              <w:marRight w:val="0"/>
              <w:marTop w:val="0"/>
              <w:marBottom w:val="0"/>
              <w:divBdr>
                <w:top w:val="none" w:sz="0" w:space="0" w:color="auto"/>
                <w:left w:val="none" w:sz="0" w:space="0" w:color="auto"/>
                <w:bottom w:val="none" w:sz="0" w:space="0" w:color="auto"/>
                <w:right w:val="none" w:sz="0" w:space="0" w:color="auto"/>
              </w:divBdr>
            </w:div>
          </w:divsChild>
        </w:div>
        <w:div w:id="1591156819">
          <w:marLeft w:val="0"/>
          <w:marRight w:val="0"/>
          <w:marTop w:val="0"/>
          <w:marBottom w:val="0"/>
          <w:divBdr>
            <w:top w:val="none" w:sz="0" w:space="0" w:color="auto"/>
            <w:left w:val="none" w:sz="0" w:space="0" w:color="auto"/>
            <w:bottom w:val="none" w:sz="0" w:space="0" w:color="auto"/>
            <w:right w:val="none" w:sz="0" w:space="0" w:color="auto"/>
          </w:divBdr>
          <w:divsChild>
            <w:div w:id="1457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encoding w:val="unicod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1857</Words>
  <Characters>10587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lpstr>
    </vt:vector>
  </TitlesOfParts>
  <Company>HP</Company>
  <LinksUpToDate>false</LinksUpToDate>
  <CharactersWithSpaces>12420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Elvira Sawikarta</dc:creator>
  <cp:keywords/>
  <dc:description/>
  <cp:lastModifiedBy>Elvira Sawikarta</cp:lastModifiedBy>
  <cp:revision>2</cp:revision>
  <dcterms:created xsi:type="dcterms:W3CDTF">2023-05-02T12:28:00Z</dcterms:created>
  <dcterms:modified xsi:type="dcterms:W3CDTF">2023-05-02T12:28:00Z</dcterms:modified>
</cp:coreProperties>
</file>